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BD3A8" w14:textId="368992EB" w:rsidR="0014263A" w:rsidRPr="007E419E" w:rsidRDefault="00C61B89" w:rsidP="00DC5517">
      <w:pPr>
        <w:jc w:val="center"/>
        <w:rPr>
          <w:rFonts w:ascii="Arial" w:hAnsi="Arial" w:cs="Arial"/>
          <w:b/>
          <w:sz w:val="28"/>
          <w:szCs w:val="28"/>
        </w:rPr>
      </w:pPr>
      <w:r w:rsidRPr="007E419E">
        <w:rPr>
          <w:rFonts w:ascii="Arial" w:hAnsi="Arial" w:cs="Arial"/>
          <w:b/>
          <w:sz w:val="28"/>
          <w:szCs w:val="28"/>
        </w:rPr>
        <w:t>Cost Proposal Form</w:t>
      </w:r>
    </w:p>
    <w:p w14:paraId="2721238B" w14:textId="423620EE" w:rsidR="000E425B" w:rsidRPr="007E419E" w:rsidRDefault="000E425B" w:rsidP="00DC5517">
      <w:pPr>
        <w:jc w:val="center"/>
        <w:rPr>
          <w:rFonts w:ascii="Arial" w:hAnsi="Arial" w:cs="Arial"/>
          <w:b/>
          <w:sz w:val="28"/>
          <w:szCs w:val="28"/>
        </w:rPr>
      </w:pPr>
      <w:r w:rsidRPr="007E419E">
        <w:rPr>
          <w:rFonts w:ascii="Arial" w:hAnsi="Arial" w:cs="Arial"/>
          <w:b/>
          <w:sz w:val="28"/>
          <w:szCs w:val="28"/>
        </w:rPr>
        <w:t>Supplemental Maintenance and Support Services for Port Police Technology Systems</w:t>
      </w:r>
    </w:p>
    <w:p w14:paraId="75E63572" w14:textId="42F5AC08" w:rsidR="000E425B" w:rsidRPr="00DC5517" w:rsidRDefault="00DC5517" w:rsidP="00DC5517">
      <w:pPr>
        <w:rPr>
          <w:rFonts w:ascii="Arial" w:hAnsi="Arial" w:cs="Arial"/>
          <w:bCs/>
          <w:sz w:val="28"/>
          <w:szCs w:val="28"/>
        </w:rPr>
      </w:pPr>
      <w:r w:rsidRPr="00D627E6">
        <w:rPr>
          <w:rFonts w:ascii="Arial" w:hAnsi="Arial" w:cs="Arial"/>
          <w:bCs/>
          <w:sz w:val="28"/>
          <w:szCs w:val="28"/>
          <w:u w:val="single"/>
        </w:rPr>
        <w:t>Proposer’s Name</w:t>
      </w:r>
      <w:r>
        <w:rPr>
          <w:rFonts w:ascii="Arial" w:hAnsi="Arial" w:cs="Arial"/>
          <w:bCs/>
          <w:sz w:val="28"/>
          <w:szCs w:val="28"/>
        </w:rPr>
        <w:t xml:space="preserve">: </w:t>
      </w:r>
    </w:p>
    <w:p w14:paraId="2E03EC10" w14:textId="77777777" w:rsidR="00661112" w:rsidRDefault="00661112">
      <w:pPr>
        <w:rPr>
          <w:rFonts w:ascii="Arial" w:hAnsi="Arial" w:cs="Arial"/>
        </w:rPr>
      </w:pPr>
    </w:p>
    <w:p w14:paraId="6E12CE3C" w14:textId="5FE2CF7F" w:rsidR="00B13A5F" w:rsidRDefault="00C61B89">
      <w:pPr>
        <w:rPr>
          <w:rFonts w:ascii="Arial" w:hAnsi="Arial" w:cs="Arial"/>
          <w:b/>
        </w:rPr>
      </w:pPr>
      <w:r>
        <w:rPr>
          <w:rFonts w:ascii="Arial" w:hAnsi="Arial" w:cs="Arial"/>
        </w:rPr>
        <w:t>Propo</w:t>
      </w:r>
      <w:r w:rsidR="00C95E88">
        <w:rPr>
          <w:rFonts w:ascii="Arial" w:hAnsi="Arial" w:cs="Arial"/>
        </w:rPr>
        <w:t>sers</w:t>
      </w:r>
      <w:r>
        <w:rPr>
          <w:rFonts w:ascii="Arial" w:hAnsi="Arial" w:cs="Arial"/>
        </w:rPr>
        <w:t xml:space="preserve"> are to enter data in YELLOW cells ONLY – use </w:t>
      </w:r>
      <w:r w:rsidR="00EC254C">
        <w:rPr>
          <w:rFonts w:ascii="Arial" w:hAnsi="Arial" w:cs="Arial"/>
        </w:rPr>
        <w:t>whole dollar amount</w:t>
      </w:r>
      <w:r w:rsidR="00D8481B">
        <w:rPr>
          <w:rFonts w:ascii="Arial" w:hAnsi="Arial" w:cs="Arial"/>
        </w:rPr>
        <w:t xml:space="preserve"> for Tables 1 through </w:t>
      </w:r>
      <w:r w:rsidR="009C4F44">
        <w:rPr>
          <w:rFonts w:ascii="Arial" w:hAnsi="Arial" w:cs="Arial"/>
        </w:rPr>
        <w:t xml:space="preserve">4 </w:t>
      </w:r>
      <w:r w:rsidR="00EC254C">
        <w:rPr>
          <w:rFonts w:ascii="Arial" w:hAnsi="Arial" w:cs="Arial"/>
        </w:rPr>
        <w:t xml:space="preserve">and positive numbers for Table </w:t>
      </w:r>
      <w:r w:rsidR="009C4F44">
        <w:rPr>
          <w:rFonts w:ascii="Arial" w:hAnsi="Arial" w:cs="Arial"/>
        </w:rPr>
        <w:t>5</w:t>
      </w:r>
      <w:r>
        <w:rPr>
          <w:rFonts w:ascii="Arial" w:hAnsi="Arial" w:cs="Arial"/>
        </w:rPr>
        <w:t xml:space="preserve">. Do NOT modify </w:t>
      </w:r>
      <w:r w:rsidR="00DC5517">
        <w:rPr>
          <w:rFonts w:ascii="Arial" w:hAnsi="Arial" w:cs="Arial"/>
        </w:rPr>
        <w:t>other</w:t>
      </w:r>
      <w:r>
        <w:rPr>
          <w:rFonts w:ascii="Arial" w:hAnsi="Arial" w:cs="Arial"/>
        </w:rPr>
        <w:t xml:space="preserve"> cells.</w:t>
      </w:r>
    </w:p>
    <w:p w14:paraId="6B350C42" w14:textId="4A3BAAC3" w:rsidR="00C61B89" w:rsidRDefault="00C61B89">
      <w:pPr>
        <w:rPr>
          <w:rFonts w:ascii="Arial" w:hAnsi="Arial" w:cs="Arial"/>
          <w:b/>
        </w:rPr>
      </w:pPr>
      <w:r>
        <w:rPr>
          <w:rFonts w:ascii="Arial" w:hAnsi="Arial" w:cs="Arial"/>
          <w:b/>
        </w:rPr>
        <w:t>Table 1</w:t>
      </w:r>
      <w:r w:rsidR="00EC254C">
        <w:rPr>
          <w:rFonts w:ascii="Arial" w:hAnsi="Arial" w:cs="Arial"/>
          <w:b/>
        </w:rPr>
        <w:t>:</w:t>
      </w:r>
      <w:r w:rsidR="00EC254C" w:rsidRPr="00EC254C">
        <w:rPr>
          <w:rFonts w:ascii="Arial" w:hAnsi="Arial" w:cs="Arial"/>
          <w:bCs/>
        </w:rPr>
        <w:t xml:space="preserve"> </w:t>
      </w:r>
      <w:r w:rsidR="00EC254C" w:rsidRPr="00F62E68">
        <w:rPr>
          <w:rFonts w:ascii="Arial" w:hAnsi="Arial" w:cs="Arial"/>
          <w:bCs/>
        </w:rPr>
        <w:t>Operations Maintenance, Repair, Preventative Maintenance, and Technical Support Services</w:t>
      </w:r>
    </w:p>
    <w:tbl>
      <w:tblPr>
        <w:tblStyle w:val="TableGrid"/>
        <w:tblW w:w="0" w:type="auto"/>
        <w:tblLook w:val="04A0" w:firstRow="1" w:lastRow="0" w:firstColumn="1" w:lastColumn="0" w:noHBand="0" w:noVBand="1"/>
      </w:tblPr>
      <w:tblGrid>
        <w:gridCol w:w="3116"/>
        <w:gridCol w:w="3117"/>
        <w:gridCol w:w="3117"/>
      </w:tblGrid>
      <w:tr w:rsidR="00C61B89" w14:paraId="733B5BB8" w14:textId="77777777" w:rsidTr="00FD6B0A">
        <w:tc>
          <w:tcPr>
            <w:tcW w:w="3116" w:type="dxa"/>
            <w:shd w:val="clear" w:color="auto" w:fill="DEEAF6" w:themeFill="accent1" w:themeFillTint="33"/>
          </w:tcPr>
          <w:p w14:paraId="2B49D4FD" w14:textId="5FAC7B71" w:rsidR="00C61B89" w:rsidRPr="00422389" w:rsidRDefault="00C61B89">
            <w:pPr>
              <w:rPr>
                <w:rFonts w:ascii="Arial" w:hAnsi="Arial" w:cs="Arial"/>
                <w:bCs/>
              </w:rPr>
            </w:pPr>
          </w:p>
        </w:tc>
        <w:tc>
          <w:tcPr>
            <w:tcW w:w="3117" w:type="dxa"/>
            <w:shd w:val="clear" w:color="auto" w:fill="DEEAF6" w:themeFill="accent1" w:themeFillTint="33"/>
          </w:tcPr>
          <w:p w14:paraId="4A7CAFB2" w14:textId="77777777" w:rsidR="00C61B89" w:rsidRPr="00422389" w:rsidRDefault="00C61B89" w:rsidP="00C61B89">
            <w:pPr>
              <w:jc w:val="center"/>
              <w:rPr>
                <w:rFonts w:ascii="Arial" w:hAnsi="Arial" w:cs="Arial"/>
                <w:bCs/>
              </w:rPr>
            </w:pPr>
            <w:r w:rsidRPr="00422389">
              <w:rPr>
                <w:rFonts w:ascii="Arial" w:hAnsi="Arial" w:cs="Arial"/>
                <w:bCs/>
              </w:rPr>
              <w:t>Monthly Cost</w:t>
            </w:r>
          </w:p>
        </w:tc>
        <w:tc>
          <w:tcPr>
            <w:tcW w:w="3117" w:type="dxa"/>
            <w:shd w:val="clear" w:color="auto" w:fill="DEEAF6" w:themeFill="accent1" w:themeFillTint="33"/>
          </w:tcPr>
          <w:p w14:paraId="2C6D2BF0" w14:textId="77777777" w:rsidR="00C61B89" w:rsidRPr="00422389" w:rsidRDefault="00C61B89" w:rsidP="00C61B89">
            <w:pPr>
              <w:jc w:val="center"/>
              <w:rPr>
                <w:rFonts w:ascii="Arial" w:hAnsi="Arial" w:cs="Arial"/>
                <w:bCs/>
              </w:rPr>
            </w:pPr>
            <w:r w:rsidRPr="00422389">
              <w:rPr>
                <w:rFonts w:ascii="Arial" w:hAnsi="Arial" w:cs="Arial"/>
                <w:bCs/>
              </w:rPr>
              <w:t>Annual Cost</w:t>
            </w:r>
          </w:p>
        </w:tc>
      </w:tr>
      <w:tr w:rsidR="00C61B89" w14:paraId="3450024E" w14:textId="77777777" w:rsidTr="00FD6B0A">
        <w:tc>
          <w:tcPr>
            <w:tcW w:w="3116" w:type="dxa"/>
            <w:shd w:val="clear" w:color="auto" w:fill="E2EFD9" w:themeFill="accent6" w:themeFillTint="33"/>
          </w:tcPr>
          <w:p w14:paraId="473A9143" w14:textId="6B9032E2" w:rsidR="00C61B89" w:rsidRPr="00422389" w:rsidRDefault="00FD6B0A" w:rsidP="00FD6B0A">
            <w:pPr>
              <w:rPr>
                <w:rFonts w:ascii="Arial" w:hAnsi="Arial" w:cs="Arial"/>
                <w:bCs/>
              </w:rPr>
            </w:pPr>
            <w:r w:rsidRPr="00422389">
              <w:rPr>
                <w:rFonts w:ascii="Arial" w:hAnsi="Arial" w:cs="Arial"/>
                <w:bCs/>
              </w:rPr>
              <w:t xml:space="preserve">First Year of </w:t>
            </w:r>
            <w:r w:rsidR="00EC254C">
              <w:rPr>
                <w:rFonts w:ascii="Arial" w:hAnsi="Arial" w:cs="Arial"/>
                <w:bCs/>
              </w:rPr>
              <w:t>Agreement</w:t>
            </w:r>
          </w:p>
        </w:tc>
        <w:tc>
          <w:tcPr>
            <w:tcW w:w="3117" w:type="dxa"/>
            <w:shd w:val="clear" w:color="auto" w:fill="FFFF00"/>
          </w:tcPr>
          <w:p w14:paraId="2CE39514" w14:textId="77777777" w:rsidR="00C61B89" w:rsidRPr="00422389" w:rsidRDefault="00C61B89">
            <w:pPr>
              <w:rPr>
                <w:rFonts w:ascii="Arial" w:hAnsi="Arial" w:cs="Arial"/>
                <w:bCs/>
              </w:rPr>
            </w:pPr>
          </w:p>
        </w:tc>
        <w:tc>
          <w:tcPr>
            <w:tcW w:w="3117" w:type="dxa"/>
            <w:shd w:val="clear" w:color="auto" w:fill="FFFF00"/>
          </w:tcPr>
          <w:p w14:paraId="31DADCA9" w14:textId="77777777" w:rsidR="00C61B89" w:rsidRPr="00422389" w:rsidRDefault="00C61B89">
            <w:pPr>
              <w:rPr>
                <w:rFonts w:ascii="Arial" w:hAnsi="Arial" w:cs="Arial"/>
                <w:bCs/>
              </w:rPr>
            </w:pPr>
          </w:p>
        </w:tc>
      </w:tr>
      <w:tr w:rsidR="00C61B89" w14:paraId="09217DA5" w14:textId="77777777" w:rsidTr="00FD6B0A">
        <w:tc>
          <w:tcPr>
            <w:tcW w:w="3116" w:type="dxa"/>
            <w:shd w:val="clear" w:color="auto" w:fill="E2EFD9" w:themeFill="accent6" w:themeFillTint="33"/>
          </w:tcPr>
          <w:p w14:paraId="7C754C0A" w14:textId="4AB323DC" w:rsidR="00C61B89" w:rsidRPr="00422389" w:rsidRDefault="00FD6B0A">
            <w:pPr>
              <w:rPr>
                <w:rFonts w:ascii="Arial" w:hAnsi="Arial" w:cs="Arial"/>
                <w:bCs/>
              </w:rPr>
            </w:pPr>
            <w:r w:rsidRPr="00422389">
              <w:rPr>
                <w:rFonts w:ascii="Arial" w:hAnsi="Arial" w:cs="Arial"/>
                <w:bCs/>
              </w:rPr>
              <w:t xml:space="preserve">Second Year of </w:t>
            </w:r>
            <w:r w:rsidR="00EC254C" w:rsidRPr="00EC254C">
              <w:rPr>
                <w:rFonts w:ascii="Arial" w:hAnsi="Arial" w:cs="Arial"/>
                <w:bCs/>
              </w:rPr>
              <w:t>Agreement</w:t>
            </w:r>
          </w:p>
        </w:tc>
        <w:tc>
          <w:tcPr>
            <w:tcW w:w="3117" w:type="dxa"/>
            <w:shd w:val="clear" w:color="auto" w:fill="FFFF00"/>
          </w:tcPr>
          <w:p w14:paraId="3AF31671" w14:textId="77777777" w:rsidR="00C61B89" w:rsidRPr="00422389" w:rsidRDefault="00C61B89">
            <w:pPr>
              <w:rPr>
                <w:rFonts w:ascii="Arial" w:hAnsi="Arial" w:cs="Arial"/>
                <w:bCs/>
              </w:rPr>
            </w:pPr>
          </w:p>
        </w:tc>
        <w:tc>
          <w:tcPr>
            <w:tcW w:w="3117" w:type="dxa"/>
            <w:shd w:val="clear" w:color="auto" w:fill="FFFF00"/>
          </w:tcPr>
          <w:p w14:paraId="1AB0BBCE" w14:textId="77777777" w:rsidR="00C61B89" w:rsidRPr="00422389" w:rsidRDefault="00C61B89">
            <w:pPr>
              <w:rPr>
                <w:rFonts w:ascii="Arial" w:hAnsi="Arial" w:cs="Arial"/>
                <w:bCs/>
              </w:rPr>
            </w:pPr>
          </w:p>
        </w:tc>
      </w:tr>
      <w:tr w:rsidR="00C61B89" w14:paraId="1CECD7EF" w14:textId="77777777" w:rsidTr="00FD6B0A">
        <w:trPr>
          <w:trHeight w:val="70"/>
        </w:trPr>
        <w:tc>
          <w:tcPr>
            <w:tcW w:w="3116" w:type="dxa"/>
            <w:shd w:val="clear" w:color="auto" w:fill="E2EFD9" w:themeFill="accent6" w:themeFillTint="33"/>
          </w:tcPr>
          <w:p w14:paraId="64DDD212" w14:textId="549E253A" w:rsidR="00C61B89" w:rsidRPr="00422389" w:rsidRDefault="00FD6B0A">
            <w:pPr>
              <w:rPr>
                <w:rFonts w:ascii="Arial" w:hAnsi="Arial" w:cs="Arial"/>
                <w:bCs/>
              </w:rPr>
            </w:pPr>
            <w:r w:rsidRPr="00422389">
              <w:rPr>
                <w:rFonts w:ascii="Arial" w:hAnsi="Arial" w:cs="Arial"/>
                <w:bCs/>
              </w:rPr>
              <w:t xml:space="preserve">Third Year of </w:t>
            </w:r>
            <w:r w:rsidR="00EC254C" w:rsidRPr="00EC254C">
              <w:rPr>
                <w:rFonts w:ascii="Arial" w:hAnsi="Arial" w:cs="Arial"/>
                <w:bCs/>
              </w:rPr>
              <w:t>Agreement</w:t>
            </w:r>
          </w:p>
        </w:tc>
        <w:tc>
          <w:tcPr>
            <w:tcW w:w="3117" w:type="dxa"/>
            <w:shd w:val="clear" w:color="auto" w:fill="FFFF00"/>
          </w:tcPr>
          <w:p w14:paraId="2CD0E00C" w14:textId="77777777" w:rsidR="00C61B89" w:rsidRPr="00422389" w:rsidRDefault="00C61B89">
            <w:pPr>
              <w:rPr>
                <w:rFonts w:ascii="Arial" w:hAnsi="Arial" w:cs="Arial"/>
                <w:bCs/>
              </w:rPr>
            </w:pPr>
          </w:p>
        </w:tc>
        <w:tc>
          <w:tcPr>
            <w:tcW w:w="3117" w:type="dxa"/>
            <w:shd w:val="clear" w:color="auto" w:fill="FFFF00"/>
          </w:tcPr>
          <w:p w14:paraId="642FE83A" w14:textId="77777777" w:rsidR="00C61B89" w:rsidRPr="00422389" w:rsidRDefault="00C61B89">
            <w:pPr>
              <w:rPr>
                <w:rFonts w:ascii="Arial" w:hAnsi="Arial" w:cs="Arial"/>
                <w:bCs/>
              </w:rPr>
            </w:pPr>
          </w:p>
        </w:tc>
      </w:tr>
      <w:tr w:rsidR="00422389" w14:paraId="2C052955" w14:textId="77777777" w:rsidTr="00422389">
        <w:trPr>
          <w:trHeight w:val="467"/>
        </w:trPr>
        <w:tc>
          <w:tcPr>
            <w:tcW w:w="3116" w:type="dxa"/>
            <w:shd w:val="clear" w:color="auto" w:fill="E2EFD9" w:themeFill="accent6" w:themeFillTint="33"/>
          </w:tcPr>
          <w:p w14:paraId="650956BA" w14:textId="51322958" w:rsidR="00422389" w:rsidRPr="00422389" w:rsidRDefault="00422389" w:rsidP="00422389">
            <w:pPr>
              <w:rPr>
                <w:rFonts w:ascii="Arial" w:hAnsi="Arial" w:cs="Arial"/>
                <w:b/>
              </w:rPr>
            </w:pPr>
            <w:r w:rsidRPr="00422389">
              <w:rPr>
                <w:rFonts w:ascii="Arial" w:hAnsi="Arial" w:cs="Arial"/>
                <w:b/>
              </w:rPr>
              <w:t>Total Cost</w:t>
            </w:r>
          </w:p>
        </w:tc>
        <w:tc>
          <w:tcPr>
            <w:tcW w:w="3117" w:type="dxa"/>
            <w:shd w:val="clear" w:color="auto" w:fill="FFFF00"/>
          </w:tcPr>
          <w:p w14:paraId="3251142F" w14:textId="77777777" w:rsidR="00422389" w:rsidRPr="00422389" w:rsidRDefault="00422389">
            <w:pPr>
              <w:rPr>
                <w:rFonts w:ascii="Arial" w:hAnsi="Arial" w:cs="Arial"/>
                <w:b/>
              </w:rPr>
            </w:pPr>
          </w:p>
        </w:tc>
        <w:tc>
          <w:tcPr>
            <w:tcW w:w="3117" w:type="dxa"/>
            <w:shd w:val="clear" w:color="auto" w:fill="FFFF00"/>
          </w:tcPr>
          <w:p w14:paraId="6B801727" w14:textId="77777777" w:rsidR="00422389" w:rsidRPr="00422389" w:rsidRDefault="00422389">
            <w:pPr>
              <w:rPr>
                <w:rFonts w:ascii="Arial" w:hAnsi="Arial" w:cs="Arial"/>
                <w:b/>
              </w:rPr>
            </w:pPr>
          </w:p>
        </w:tc>
      </w:tr>
    </w:tbl>
    <w:p w14:paraId="45249DA7" w14:textId="77777777" w:rsidR="00C61B89" w:rsidRDefault="00C61B89">
      <w:pPr>
        <w:rPr>
          <w:rFonts w:ascii="Arial" w:hAnsi="Arial" w:cs="Arial"/>
        </w:rPr>
      </w:pPr>
    </w:p>
    <w:p w14:paraId="28C0E17E" w14:textId="2C7D1755" w:rsidR="00FD6B0A" w:rsidRDefault="00FD6B0A">
      <w:pPr>
        <w:rPr>
          <w:rFonts w:ascii="Arial" w:hAnsi="Arial" w:cs="Arial"/>
          <w:b/>
        </w:rPr>
      </w:pPr>
      <w:r>
        <w:rPr>
          <w:rFonts w:ascii="Arial" w:hAnsi="Arial" w:cs="Arial"/>
          <w:b/>
        </w:rPr>
        <w:t>Table 2</w:t>
      </w:r>
      <w:r w:rsidR="00B13A5F">
        <w:rPr>
          <w:rFonts w:ascii="Arial" w:hAnsi="Arial" w:cs="Arial"/>
          <w:b/>
        </w:rPr>
        <w:t xml:space="preserve">: </w:t>
      </w:r>
      <w:r w:rsidR="00B13A5F" w:rsidRPr="00EC254C">
        <w:rPr>
          <w:rFonts w:ascii="Arial" w:hAnsi="Arial" w:cs="Arial"/>
          <w:bCs/>
        </w:rPr>
        <w:t>Optional</w:t>
      </w:r>
      <w:r w:rsidR="00EC254C" w:rsidRPr="00422389">
        <w:rPr>
          <w:rFonts w:ascii="Arial" w:hAnsi="Arial" w:cs="Arial"/>
          <w:bCs/>
        </w:rPr>
        <w:t xml:space="preserve"> Cost</w:t>
      </w:r>
      <w:r w:rsidR="00EC254C">
        <w:rPr>
          <w:rFonts w:ascii="Arial" w:hAnsi="Arial" w:cs="Arial"/>
          <w:bCs/>
        </w:rPr>
        <w:t xml:space="preserve"> </w:t>
      </w:r>
      <w:r w:rsidR="00EC254C" w:rsidRPr="00422389">
        <w:rPr>
          <w:rFonts w:ascii="Arial" w:hAnsi="Arial" w:cs="Arial"/>
          <w:bCs/>
        </w:rPr>
        <w:t>- Radio Technician</w:t>
      </w:r>
    </w:p>
    <w:tbl>
      <w:tblPr>
        <w:tblStyle w:val="TableGrid"/>
        <w:tblW w:w="0" w:type="auto"/>
        <w:tblLook w:val="04A0" w:firstRow="1" w:lastRow="0" w:firstColumn="1" w:lastColumn="0" w:noHBand="0" w:noVBand="1"/>
      </w:tblPr>
      <w:tblGrid>
        <w:gridCol w:w="3116"/>
        <w:gridCol w:w="3117"/>
        <w:gridCol w:w="3117"/>
      </w:tblGrid>
      <w:tr w:rsidR="00D8481B" w:rsidRPr="00FD6B0A" w14:paraId="49878F4E" w14:textId="29FBD083" w:rsidTr="001640C5">
        <w:tc>
          <w:tcPr>
            <w:tcW w:w="3116" w:type="dxa"/>
            <w:shd w:val="clear" w:color="auto" w:fill="DEEAF6" w:themeFill="accent1" w:themeFillTint="33"/>
          </w:tcPr>
          <w:p w14:paraId="059FD572" w14:textId="618707E9" w:rsidR="00D8481B" w:rsidRPr="00422389" w:rsidRDefault="00D8481B" w:rsidP="00AB08C4">
            <w:pPr>
              <w:rPr>
                <w:rFonts w:ascii="Arial" w:hAnsi="Arial" w:cs="Arial"/>
                <w:bCs/>
              </w:rPr>
            </w:pPr>
          </w:p>
        </w:tc>
        <w:tc>
          <w:tcPr>
            <w:tcW w:w="3117" w:type="dxa"/>
            <w:shd w:val="clear" w:color="auto" w:fill="DEEAF6" w:themeFill="accent1" w:themeFillTint="33"/>
          </w:tcPr>
          <w:p w14:paraId="5FCC3B6C" w14:textId="431B88C6" w:rsidR="00D8481B" w:rsidRPr="00422389" w:rsidRDefault="00D8481B" w:rsidP="00AB08C4">
            <w:pPr>
              <w:jc w:val="center"/>
              <w:rPr>
                <w:rFonts w:ascii="Arial" w:hAnsi="Arial" w:cs="Arial"/>
                <w:bCs/>
              </w:rPr>
            </w:pPr>
            <w:r w:rsidRPr="00422389">
              <w:rPr>
                <w:rFonts w:ascii="Arial" w:hAnsi="Arial" w:cs="Arial"/>
                <w:bCs/>
              </w:rPr>
              <w:t>Monthly Cost</w:t>
            </w:r>
          </w:p>
        </w:tc>
        <w:tc>
          <w:tcPr>
            <w:tcW w:w="3117" w:type="dxa"/>
            <w:shd w:val="clear" w:color="auto" w:fill="DEEAF6" w:themeFill="accent1" w:themeFillTint="33"/>
          </w:tcPr>
          <w:p w14:paraId="3910833D" w14:textId="4304CB66" w:rsidR="00D8481B" w:rsidRPr="00422389" w:rsidRDefault="00D8481B" w:rsidP="00AB08C4">
            <w:pPr>
              <w:jc w:val="center"/>
              <w:rPr>
                <w:rFonts w:ascii="Arial" w:hAnsi="Arial" w:cs="Arial"/>
                <w:bCs/>
              </w:rPr>
            </w:pPr>
            <w:r w:rsidRPr="00422389">
              <w:rPr>
                <w:rFonts w:ascii="Arial" w:hAnsi="Arial" w:cs="Arial"/>
                <w:bCs/>
              </w:rPr>
              <w:t>Annual Cost</w:t>
            </w:r>
          </w:p>
        </w:tc>
      </w:tr>
      <w:tr w:rsidR="00D8481B" w14:paraId="5D3AE386" w14:textId="77777777" w:rsidTr="001640C5">
        <w:tc>
          <w:tcPr>
            <w:tcW w:w="3116" w:type="dxa"/>
            <w:shd w:val="clear" w:color="auto" w:fill="E2EFD9" w:themeFill="accent6" w:themeFillTint="33"/>
          </w:tcPr>
          <w:p w14:paraId="70917C7F" w14:textId="44DA3EE0" w:rsidR="00D8481B" w:rsidRPr="00422389" w:rsidRDefault="00D8481B" w:rsidP="00AB08C4">
            <w:pPr>
              <w:rPr>
                <w:rFonts w:ascii="Arial" w:hAnsi="Arial" w:cs="Arial"/>
                <w:bCs/>
              </w:rPr>
            </w:pPr>
            <w:r w:rsidRPr="00422389">
              <w:rPr>
                <w:rFonts w:ascii="Arial" w:hAnsi="Arial" w:cs="Arial"/>
                <w:bCs/>
              </w:rPr>
              <w:t xml:space="preserve">First Year of </w:t>
            </w:r>
            <w:r w:rsidR="00EC254C" w:rsidRPr="00EC254C">
              <w:rPr>
                <w:rFonts w:ascii="Arial" w:hAnsi="Arial" w:cs="Arial"/>
                <w:bCs/>
              </w:rPr>
              <w:t>Agreement</w:t>
            </w:r>
          </w:p>
        </w:tc>
        <w:tc>
          <w:tcPr>
            <w:tcW w:w="3117" w:type="dxa"/>
            <w:shd w:val="clear" w:color="auto" w:fill="FFFF00"/>
          </w:tcPr>
          <w:p w14:paraId="18621A30" w14:textId="77777777" w:rsidR="00D8481B" w:rsidRPr="00422389" w:rsidRDefault="00D8481B" w:rsidP="00AB08C4">
            <w:pPr>
              <w:rPr>
                <w:rFonts w:ascii="Arial" w:hAnsi="Arial" w:cs="Arial"/>
                <w:bCs/>
              </w:rPr>
            </w:pPr>
          </w:p>
        </w:tc>
        <w:tc>
          <w:tcPr>
            <w:tcW w:w="3117" w:type="dxa"/>
            <w:shd w:val="clear" w:color="auto" w:fill="FFFF00"/>
          </w:tcPr>
          <w:p w14:paraId="06935545" w14:textId="77777777" w:rsidR="00D8481B" w:rsidRPr="00422389" w:rsidRDefault="00D8481B" w:rsidP="00AB08C4">
            <w:pPr>
              <w:rPr>
                <w:rFonts w:ascii="Arial" w:hAnsi="Arial" w:cs="Arial"/>
                <w:bCs/>
              </w:rPr>
            </w:pPr>
          </w:p>
        </w:tc>
      </w:tr>
      <w:tr w:rsidR="00D8481B" w14:paraId="6BD983B2" w14:textId="77777777" w:rsidTr="001640C5">
        <w:tc>
          <w:tcPr>
            <w:tcW w:w="3116" w:type="dxa"/>
            <w:shd w:val="clear" w:color="auto" w:fill="E2EFD9" w:themeFill="accent6" w:themeFillTint="33"/>
          </w:tcPr>
          <w:p w14:paraId="37377302" w14:textId="15449D83" w:rsidR="00D8481B" w:rsidRPr="00422389" w:rsidRDefault="00D8481B" w:rsidP="00AB08C4">
            <w:pPr>
              <w:rPr>
                <w:rFonts w:ascii="Arial" w:hAnsi="Arial" w:cs="Arial"/>
                <w:bCs/>
              </w:rPr>
            </w:pPr>
            <w:r w:rsidRPr="00422389">
              <w:rPr>
                <w:rFonts w:ascii="Arial" w:hAnsi="Arial" w:cs="Arial"/>
                <w:bCs/>
              </w:rPr>
              <w:t xml:space="preserve">Second Year of </w:t>
            </w:r>
            <w:r w:rsidR="00EC254C" w:rsidRPr="00EC254C">
              <w:rPr>
                <w:rFonts w:ascii="Arial" w:hAnsi="Arial" w:cs="Arial"/>
                <w:bCs/>
              </w:rPr>
              <w:t>Agreement</w:t>
            </w:r>
          </w:p>
        </w:tc>
        <w:tc>
          <w:tcPr>
            <w:tcW w:w="3117" w:type="dxa"/>
            <w:shd w:val="clear" w:color="auto" w:fill="FFFF00"/>
          </w:tcPr>
          <w:p w14:paraId="6543D9B5" w14:textId="77777777" w:rsidR="00D8481B" w:rsidRPr="00422389" w:rsidRDefault="00D8481B" w:rsidP="00AB08C4">
            <w:pPr>
              <w:rPr>
                <w:rFonts w:ascii="Arial" w:hAnsi="Arial" w:cs="Arial"/>
                <w:bCs/>
              </w:rPr>
            </w:pPr>
          </w:p>
        </w:tc>
        <w:tc>
          <w:tcPr>
            <w:tcW w:w="3117" w:type="dxa"/>
            <w:shd w:val="clear" w:color="auto" w:fill="FFFF00"/>
          </w:tcPr>
          <w:p w14:paraId="7703E79E" w14:textId="77777777" w:rsidR="00D8481B" w:rsidRPr="00422389" w:rsidRDefault="00D8481B" w:rsidP="00AB08C4">
            <w:pPr>
              <w:rPr>
                <w:rFonts w:ascii="Arial" w:hAnsi="Arial" w:cs="Arial"/>
                <w:bCs/>
              </w:rPr>
            </w:pPr>
          </w:p>
        </w:tc>
      </w:tr>
      <w:tr w:rsidR="00D8481B" w14:paraId="3E9B8C5E" w14:textId="77777777" w:rsidTr="001640C5">
        <w:trPr>
          <w:trHeight w:val="70"/>
        </w:trPr>
        <w:tc>
          <w:tcPr>
            <w:tcW w:w="3116" w:type="dxa"/>
            <w:shd w:val="clear" w:color="auto" w:fill="E2EFD9" w:themeFill="accent6" w:themeFillTint="33"/>
          </w:tcPr>
          <w:p w14:paraId="129E21B4" w14:textId="4185C68A" w:rsidR="00D8481B" w:rsidRPr="00422389" w:rsidRDefault="00D8481B" w:rsidP="00AB08C4">
            <w:pPr>
              <w:rPr>
                <w:rFonts w:ascii="Arial" w:hAnsi="Arial" w:cs="Arial"/>
                <w:bCs/>
              </w:rPr>
            </w:pPr>
            <w:r w:rsidRPr="00422389">
              <w:rPr>
                <w:rFonts w:ascii="Arial" w:hAnsi="Arial" w:cs="Arial"/>
                <w:bCs/>
              </w:rPr>
              <w:t xml:space="preserve">Third Year of </w:t>
            </w:r>
            <w:r w:rsidR="00EC254C" w:rsidRPr="00EC254C">
              <w:rPr>
                <w:rFonts w:ascii="Arial" w:hAnsi="Arial" w:cs="Arial"/>
                <w:bCs/>
              </w:rPr>
              <w:t>Agreement</w:t>
            </w:r>
          </w:p>
        </w:tc>
        <w:tc>
          <w:tcPr>
            <w:tcW w:w="3117" w:type="dxa"/>
            <w:shd w:val="clear" w:color="auto" w:fill="FFFF00"/>
          </w:tcPr>
          <w:p w14:paraId="577FA85E" w14:textId="77777777" w:rsidR="00D8481B" w:rsidRPr="00422389" w:rsidRDefault="00D8481B" w:rsidP="00AB08C4">
            <w:pPr>
              <w:rPr>
                <w:rFonts w:ascii="Arial" w:hAnsi="Arial" w:cs="Arial"/>
                <w:bCs/>
              </w:rPr>
            </w:pPr>
          </w:p>
        </w:tc>
        <w:tc>
          <w:tcPr>
            <w:tcW w:w="3117" w:type="dxa"/>
            <w:shd w:val="clear" w:color="auto" w:fill="FFFF00"/>
          </w:tcPr>
          <w:p w14:paraId="576AFDE8" w14:textId="77777777" w:rsidR="00D8481B" w:rsidRPr="00422389" w:rsidRDefault="00D8481B" w:rsidP="00AB08C4">
            <w:pPr>
              <w:rPr>
                <w:rFonts w:ascii="Arial" w:hAnsi="Arial" w:cs="Arial"/>
                <w:bCs/>
              </w:rPr>
            </w:pPr>
          </w:p>
        </w:tc>
      </w:tr>
      <w:tr w:rsidR="00422389" w:rsidRPr="00422389" w14:paraId="3E611E76" w14:textId="77777777" w:rsidTr="001640C5">
        <w:trPr>
          <w:trHeight w:val="467"/>
        </w:trPr>
        <w:tc>
          <w:tcPr>
            <w:tcW w:w="3116" w:type="dxa"/>
            <w:shd w:val="clear" w:color="auto" w:fill="E2EFD9" w:themeFill="accent6" w:themeFillTint="33"/>
          </w:tcPr>
          <w:p w14:paraId="6AAC6A86" w14:textId="3CF7AF8E" w:rsidR="00422389" w:rsidRPr="00422389" w:rsidRDefault="00422389" w:rsidP="00AB08C4">
            <w:pPr>
              <w:rPr>
                <w:rFonts w:ascii="Arial" w:hAnsi="Arial" w:cs="Arial"/>
                <w:b/>
              </w:rPr>
            </w:pPr>
            <w:r w:rsidRPr="00422389">
              <w:rPr>
                <w:rFonts w:ascii="Arial" w:hAnsi="Arial" w:cs="Arial"/>
                <w:b/>
              </w:rPr>
              <w:t>Total Cost</w:t>
            </w:r>
          </w:p>
        </w:tc>
        <w:tc>
          <w:tcPr>
            <w:tcW w:w="3117" w:type="dxa"/>
            <w:shd w:val="clear" w:color="auto" w:fill="FFFF00"/>
          </w:tcPr>
          <w:p w14:paraId="737F8246" w14:textId="77777777" w:rsidR="00422389" w:rsidRPr="00422389" w:rsidRDefault="00422389" w:rsidP="00AB08C4">
            <w:pPr>
              <w:rPr>
                <w:rFonts w:ascii="Arial" w:hAnsi="Arial" w:cs="Arial"/>
                <w:b/>
              </w:rPr>
            </w:pPr>
          </w:p>
        </w:tc>
        <w:tc>
          <w:tcPr>
            <w:tcW w:w="3117" w:type="dxa"/>
            <w:shd w:val="clear" w:color="auto" w:fill="FFFF00"/>
          </w:tcPr>
          <w:p w14:paraId="7DB5B156" w14:textId="77777777" w:rsidR="00422389" w:rsidRPr="00422389" w:rsidRDefault="00422389" w:rsidP="00AB08C4">
            <w:pPr>
              <w:rPr>
                <w:rFonts w:ascii="Arial" w:hAnsi="Arial" w:cs="Arial"/>
                <w:b/>
              </w:rPr>
            </w:pPr>
          </w:p>
        </w:tc>
      </w:tr>
    </w:tbl>
    <w:p w14:paraId="35D14362" w14:textId="77777777" w:rsidR="009C4F44" w:rsidRDefault="009C4F44" w:rsidP="009C4F44">
      <w:pPr>
        <w:spacing w:after="0" w:line="278" w:lineRule="auto"/>
        <w:rPr>
          <w:rFonts w:ascii="Aptos" w:eastAsia="Aptos" w:hAnsi="Aptos" w:cs="Times New Roman"/>
          <w:b/>
          <w:kern w:val="2"/>
          <w:sz w:val="24"/>
          <w:szCs w:val="24"/>
          <w14:ligatures w14:val="standardContextual"/>
        </w:rPr>
      </w:pPr>
    </w:p>
    <w:p w14:paraId="2B7C2A6D" w14:textId="0B4A2099" w:rsidR="009C4F44" w:rsidRDefault="009C4F44" w:rsidP="009C4F44">
      <w:pPr>
        <w:spacing w:after="0" w:line="278" w:lineRule="auto"/>
        <w:rPr>
          <w:rFonts w:ascii="Arial" w:eastAsia="Aptos" w:hAnsi="Arial" w:cs="Arial"/>
          <w:bCs/>
          <w:kern w:val="2"/>
          <w14:ligatures w14:val="standardContextual"/>
        </w:rPr>
      </w:pPr>
      <w:r w:rsidRPr="009C4F44">
        <w:rPr>
          <w:rFonts w:ascii="Arial" w:eastAsia="Aptos" w:hAnsi="Arial" w:cs="Arial"/>
          <w:b/>
          <w:kern w:val="2"/>
          <w14:ligatures w14:val="standardContextual"/>
        </w:rPr>
        <w:t xml:space="preserve">Table 3: </w:t>
      </w:r>
      <w:r w:rsidRPr="009C4F44">
        <w:rPr>
          <w:rFonts w:ascii="Arial" w:eastAsia="Aptos" w:hAnsi="Arial" w:cs="Arial"/>
          <w:bCs/>
          <w:kern w:val="2"/>
          <w14:ligatures w14:val="standardContextual"/>
        </w:rPr>
        <w:t xml:space="preserve">Optional Cost – Radio Communications Facility Maintenance </w:t>
      </w:r>
    </w:p>
    <w:p w14:paraId="040A61F3" w14:textId="77777777" w:rsidR="00A26ACD" w:rsidRPr="009C4F44" w:rsidRDefault="00A26ACD" w:rsidP="009C4F44">
      <w:pPr>
        <w:spacing w:after="0" w:line="278" w:lineRule="auto"/>
        <w:rPr>
          <w:rFonts w:ascii="Arial" w:eastAsia="Aptos" w:hAnsi="Arial" w:cs="Arial"/>
          <w:bCs/>
          <w:kern w:val="2"/>
          <w14:ligatures w14:val="standardContextual"/>
        </w:rPr>
      </w:pPr>
    </w:p>
    <w:tbl>
      <w:tblPr>
        <w:tblStyle w:val="TableGrid1"/>
        <w:tblW w:w="0" w:type="auto"/>
        <w:tblLook w:val="04A0" w:firstRow="1" w:lastRow="0" w:firstColumn="1" w:lastColumn="0" w:noHBand="0" w:noVBand="1"/>
      </w:tblPr>
      <w:tblGrid>
        <w:gridCol w:w="3116"/>
        <w:gridCol w:w="3117"/>
        <w:gridCol w:w="3117"/>
      </w:tblGrid>
      <w:tr w:rsidR="001640C5" w:rsidRPr="009C4F44" w14:paraId="1BB420F7" w14:textId="77777777" w:rsidTr="001640C5">
        <w:tc>
          <w:tcPr>
            <w:tcW w:w="311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57470C3" w14:textId="77777777" w:rsidR="009C4F44" w:rsidRPr="00AA1191" w:rsidRDefault="009C4F44" w:rsidP="00AA1191">
            <w:pPr>
              <w:rPr>
                <w:rFonts w:ascii="Arial" w:hAnsi="Arial" w:cs="Arial"/>
                <w:bCs/>
                <w:kern w:val="0"/>
                <w:sz w:val="22"/>
                <w:szCs w:val="22"/>
                <w14:ligatures w14:val="none"/>
              </w:rPr>
            </w:pPr>
          </w:p>
        </w:tc>
        <w:tc>
          <w:tcPr>
            <w:tcW w:w="311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F16C885" w14:textId="77777777" w:rsidR="009C4F44" w:rsidRPr="00AA1191" w:rsidRDefault="009C4F44" w:rsidP="001640C5">
            <w:pPr>
              <w:jc w:val="center"/>
              <w:rPr>
                <w:rFonts w:ascii="Arial" w:hAnsi="Arial" w:cs="Arial"/>
                <w:bCs/>
                <w:kern w:val="0"/>
                <w:sz w:val="22"/>
                <w:szCs w:val="22"/>
                <w14:ligatures w14:val="none"/>
              </w:rPr>
            </w:pPr>
            <w:r w:rsidRPr="00AA1191">
              <w:rPr>
                <w:rFonts w:ascii="Arial" w:hAnsi="Arial" w:cs="Arial"/>
                <w:bCs/>
                <w:kern w:val="0"/>
                <w:sz w:val="22"/>
                <w:szCs w:val="22"/>
                <w14:ligatures w14:val="none"/>
              </w:rPr>
              <w:t>Monthly Cost</w:t>
            </w:r>
          </w:p>
        </w:tc>
        <w:tc>
          <w:tcPr>
            <w:tcW w:w="311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81794CB" w14:textId="77777777" w:rsidR="009C4F44" w:rsidRPr="00AA1191" w:rsidRDefault="009C4F44" w:rsidP="001640C5">
            <w:pPr>
              <w:jc w:val="center"/>
              <w:rPr>
                <w:rFonts w:ascii="Arial" w:hAnsi="Arial" w:cs="Arial"/>
                <w:bCs/>
                <w:kern w:val="0"/>
                <w:sz w:val="22"/>
                <w:szCs w:val="22"/>
                <w14:ligatures w14:val="none"/>
              </w:rPr>
            </w:pPr>
            <w:r w:rsidRPr="00AA1191">
              <w:rPr>
                <w:rFonts w:ascii="Arial" w:hAnsi="Arial" w:cs="Arial"/>
                <w:bCs/>
                <w:kern w:val="0"/>
                <w:sz w:val="22"/>
                <w:szCs w:val="22"/>
                <w14:ligatures w14:val="none"/>
              </w:rPr>
              <w:t>Annual Cost</w:t>
            </w:r>
          </w:p>
        </w:tc>
      </w:tr>
      <w:tr w:rsidR="009C4F44" w:rsidRPr="009C4F44" w14:paraId="4FF1F749" w14:textId="77777777" w:rsidTr="009C4F44">
        <w:tc>
          <w:tcPr>
            <w:tcW w:w="3116" w:type="dxa"/>
            <w:tcBorders>
              <w:top w:val="single" w:sz="4" w:space="0" w:color="auto"/>
              <w:left w:val="single" w:sz="4" w:space="0" w:color="auto"/>
              <w:bottom w:val="single" w:sz="4" w:space="0" w:color="auto"/>
              <w:right w:val="single" w:sz="4" w:space="0" w:color="auto"/>
            </w:tcBorders>
            <w:shd w:val="clear" w:color="auto" w:fill="D9F2D0"/>
            <w:hideMark/>
          </w:tcPr>
          <w:p w14:paraId="686168D0" w14:textId="77777777" w:rsidR="009C4F44" w:rsidRPr="00AA1191" w:rsidRDefault="009C4F44" w:rsidP="00AA1191">
            <w:pPr>
              <w:rPr>
                <w:rFonts w:ascii="Arial" w:hAnsi="Arial" w:cs="Arial"/>
                <w:bCs/>
                <w:kern w:val="0"/>
                <w:sz w:val="22"/>
                <w:szCs w:val="22"/>
                <w14:ligatures w14:val="none"/>
              </w:rPr>
            </w:pPr>
            <w:r w:rsidRPr="00AA1191">
              <w:rPr>
                <w:rFonts w:ascii="Arial" w:hAnsi="Arial" w:cs="Arial"/>
                <w:bCs/>
                <w:kern w:val="0"/>
                <w:sz w:val="22"/>
                <w:szCs w:val="22"/>
                <w14:ligatures w14:val="none"/>
              </w:rPr>
              <w:t>First Year of Agreement</w:t>
            </w:r>
          </w:p>
        </w:tc>
        <w:tc>
          <w:tcPr>
            <w:tcW w:w="3117" w:type="dxa"/>
            <w:tcBorders>
              <w:top w:val="single" w:sz="4" w:space="0" w:color="auto"/>
              <w:left w:val="single" w:sz="4" w:space="0" w:color="auto"/>
              <w:bottom w:val="single" w:sz="4" w:space="0" w:color="auto"/>
              <w:right w:val="single" w:sz="4" w:space="0" w:color="auto"/>
            </w:tcBorders>
            <w:shd w:val="clear" w:color="auto" w:fill="FFFF00"/>
          </w:tcPr>
          <w:p w14:paraId="7BFEDF88" w14:textId="77777777" w:rsidR="009C4F44" w:rsidRPr="00AA1191" w:rsidRDefault="009C4F44" w:rsidP="00AA1191">
            <w:pPr>
              <w:rPr>
                <w:rFonts w:ascii="Arial" w:hAnsi="Arial" w:cs="Arial"/>
                <w:bCs/>
                <w:kern w:val="0"/>
                <w:sz w:val="22"/>
                <w:szCs w:val="22"/>
                <w14:ligatures w14:val="none"/>
              </w:rPr>
            </w:pPr>
          </w:p>
        </w:tc>
        <w:tc>
          <w:tcPr>
            <w:tcW w:w="3117" w:type="dxa"/>
            <w:tcBorders>
              <w:top w:val="single" w:sz="4" w:space="0" w:color="auto"/>
              <w:left w:val="single" w:sz="4" w:space="0" w:color="auto"/>
              <w:bottom w:val="single" w:sz="4" w:space="0" w:color="auto"/>
              <w:right w:val="single" w:sz="4" w:space="0" w:color="auto"/>
            </w:tcBorders>
            <w:shd w:val="clear" w:color="auto" w:fill="FFFF00"/>
          </w:tcPr>
          <w:p w14:paraId="7BD25ACA" w14:textId="77777777" w:rsidR="009C4F44" w:rsidRPr="00AA1191" w:rsidRDefault="009C4F44" w:rsidP="00AA1191">
            <w:pPr>
              <w:rPr>
                <w:rFonts w:ascii="Arial" w:hAnsi="Arial" w:cs="Arial"/>
                <w:bCs/>
                <w:kern w:val="0"/>
                <w:sz w:val="22"/>
                <w:szCs w:val="22"/>
                <w14:ligatures w14:val="none"/>
              </w:rPr>
            </w:pPr>
          </w:p>
        </w:tc>
      </w:tr>
      <w:tr w:rsidR="009C4F44" w:rsidRPr="009C4F44" w14:paraId="7605BCE2" w14:textId="77777777" w:rsidTr="009C4F44">
        <w:tc>
          <w:tcPr>
            <w:tcW w:w="3116" w:type="dxa"/>
            <w:tcBorders>
              <w:top w:val="single" w:sz="4" w:space="0" w:color="auto"/>
              <w:left w:val="single" w:sz="4" w:space="0" w:color="auto"/>
              <w:bottom w:val="single" w:sz="4" w:space="0" w:color="auto"/>
              <w:right w:val="single" w:sz="4" w:space="0" w:color="auto"/>
            </w:tcBorders>
            <w:shd w:val="clear" w:color="auto" w:fill="D9F2D0"/>
            <w:hideMark/>
          </w:tcPr>
          <w:p w14:paraId="10A887C2" w14:textId="77777777" w:rsidR="009C4F44" w:rsidRPr="00AA1191" w:rsidRDefault="009C4F44" w:rsidP="00AA1191">
            <w:pPr>
              <w:rPr>
                <w:rFonts w:ascii="Arial" w:hAnsi="Arial" w:cs="Arial"/>
                <w:bCs/>
                <w:kern w:val="0"/>
                <w:sz w:val="22"/>
                <w:szCs w:val="22"/>
                <w14:ligatures w14:val="none"/>
              </w:rPr>
            </w:pPr>
            <w:r w:rsidRPr="00AA1191">
              <w:rPr>
                <w:rFonts w:ascii="Arial" w:hAnsi="Arial" w:cs="Arial"/>
                <w:bCs/>
                <w:kern w:val="0"/>
                <w:sz w:val="22"/>
                <w:szCs w:val="22"/>
                <w14:ligatures w14:val="none"/>
              </w:rPr>
              <w:t>Second Year of Agreement</w:t>
            </w:r>
          </w:p>
        </w:tc>
        <w:tc>
          <w:tcPr>
            <w:tcW w:w="3117" w:type="dxa"/>
            <w:tcBorders>
              <w:top w:val="single" w:sz="4" w:space="0" w:color="auto"/>
              <w:left w:val="single" w:sz="4" w:space="0" w:color="auto"/>
              <w:bottom w:val="single" w:sz="4" w:space="0" w:color="auto"/>
              <w:right w:val="single" w:sz="4" w:space="0" w:color="auto"/>
            </w:tcBorders>
            <w:shd w:val="clear" w:color="auto" w:fill="FFFF00"/>
          </w:tcPr>
          <w:p w14:paraId="2C6CE7F5" w14:textId="77777777" w:rsidR="009C4F44" w:rsidRPr="00AA1191" w:rsidRDefault="009C4F44" w:rsidP="00AA1191">
            <w:pPr>
              <w:rPr>
                <w:rFonts w:ascii="Arial" w:hAnsi="Arial" w:cs="Arial"/>
                <w:bCs/>
                <w:kern w:val="0"/>
                <w:sz w:val="22"/>
                <w:szCs w:val="22"/>
                <w14:ligatures w14:val="none"/>
              </w:rPr>
            </w:pPr>
          </w:p>
        </w:tc>
        <w:tc>
          <w:tcPr>
            <w:tcW w:w="3117" w:type="dxa"/>
            <w:tcBorders>
              <w:top w:val="single" w:sz="4" w:space="0" w:color="auto"/>
              <w:left w:val="single" w:sz="4" w:space="0" w:color="auto"/>
              <w:bottom w:val="single" w:sz="4" w:space="0" w:color="auto"/>
              <w:right w:val="single" w:sz="4" w:space="0" w:color="auto"/>
            </w:tcBorders>
            <w:shd w:val="clear" w:color="auto" w:fill="FFFF00"/>
          </w:tcPr>
          <w:p w14:paraId="690B6A9B" w14:textId="77777777" w:rsidR="009C4F44" w:rsidRPr="00AA1191" w:rsidRDefault="009C4F44" w:rsidP="00AA1191">
            <w:pPr>
              <w:rPr>
                <w:rFonts w:ascii="Arial" w:hAnsi="Arial" w:cs="Arial"/>
                <w:bCs/>
                <w:kern w:val="0"/>
                <w:sz w:val="22"/>
                <w:szCs w:val="22"/>
                <w14:ligatures w14:val="none"/>
              </w:rPr>
            </w:pPr>
          </w:p>
        </w:tc>
      </w:tr>
      <w:tr w:rsidR="009C4F44" w:rsidRPr="009C4F44" w14:paraId="73268961" w14:textId="77777777" w:rsidTr="009C4F44">
        <w:trPr>
          <w:trHeight w:val="70"/>
        </w:trPr>
        <w:tc>
          <w:tcPr>
            <w:tcW w:w="3116" w:type="dxa"/>
            <w:tcBorders>
              <w:top w:val="single" w:sz="4" w:space="0" w:color="auto"/>
              <w:left w:val="single" w:sz="4" w:space="0" w:color="auto"/>
              <w:bottom w:val="single" w:sz="4" w:space="0" w:color="auto"/>
              <w:right w:val="single" w:sz="4" w:space="0" w:color="auto"/>
            </w:tcBorders>
            <w:shd w:val="clear" w:color="auto" w:fill="D9F2D0"/>
            <w:hideMark/>
          </w:tcPr>
          <w:p w14:paraId="552C1E9D" w14:textId="77777777" w:rsidR="009C4F44" w:rsidRPr="00AA1191" w:rsidRDefault="009C4F44" w:rsidP="00AA1191">
            <w:pPr>
              <w:rPr>
                <w:rFonts w:ascii="Arial" w:hAnsi="Arial" w:cs="Arial"/>
                <w:bCs/>
                <w:kern w:val="0"/>
                <w:sz w:val="22"/>
                <w:szCs w:val="22"/>
                <w14:ligatures w14:val="none"/>
              </w:rPr>
            </w:pPr>
            <w:r w:rsidRPr="00AA1191">
              <w:rPr>
                <w:rFonts w:ascii="Arial" w:hAnsi="Arial" w:cs="Arial"/>
                <w:bCs/>
                <w:kern w:val="0"/>
                <w:sz w:val="22"/>
                <w:szCs w:val="22"/>
                <w14:ligatures w14:val="none"/>
              </w:rPr>
              <w:t>Third Year of Agreement</w:t>
            </w:r>
          </w:p>
        </w:tc>
        <w:tc>
          <w:tcPr>
            <w:tcW w:w="3117" w:type="dxa"/>
            <w:tcBorders>
              <w:top w:val="single" w:sz="4" w:space="0" w:color="auto"/>
              <w:left w:val="single" w:sz="4" w:space="0" w:color="auto"/>
              <w:bottom w:val="single" w:sz="4" w:space="0" w:color="auto"/>
              <w:right w:val="single" w:sz="4" w:space="0" w:color="auto"/>
            </w:tcBorders>
            <w:shd w:val="clear" w:color="auto" w:fill="FFFF00"/>
          </w:tcPr>
          <w:p w14:paraId="189F5843" w14:textId="77777777" w:rsidR="009C4F44" w:rsidRPr="00AA1191" w:rsidRDefault="009C4F44" w:rsidP="00AA1191">
            <w:pPr>
              <w:rPr>
                <w:rFonts w:ascii="Arial" w:hAnsi="Arial" w:cs="Arial"/>
                <w:bCs/>
                <w:kern w:val="0"/>
                <w:sz w:val="22"/>
                <w:szCs w:val="22"/>
                <w14:ligatures w14:val="none"/>
              </w:rPr>
            </w:pPr>
          </w:p>
        </w:tc>
        <w:tc>
          <w:tcPr>
            <w:tcW w:w="3117" w:type="dxa"/>
            <w:tcBorders>
              <w:top w:val="single" w:sz="4" w:space="0" w:color="auto"/>
              <w:left w:val="single" w:sz="4" w:space="0" w:color="auto"/>
              <w:bottom w:val="single" w:sz="4" w:space="0" w:color="auto"/>
              <w:right w:val="single" w:sz="4" w:space="0" w:color="auto"/>
            </w:tcBorders>
            <w:shd w:val="clear" w:color="auto" w:fill="FFFF00"/>
          </w:tcPr>
          <w:p w14:paraId="3409B30B" w14:textId="77777777" w:rsidR="009C4F44" w:rsidRPr="00AA1191" w:rsidRDefault="009C4F44" w:rsidP="00AA1191">
            <w:pPr>
              <w:rPr>
                <w:rFonts w:ascii="Arial" w:hAnsi="Arial" w:cs="Arial"/>
                <w:bCs/>
                <w:kern w:val="0"/>
                <w:sz w:val="22"/>
                <w:szCs w:val="22"/>
                <w14:ligatures w14:val="none"/>
              </w:rPr>
            </w:pPr>
          </w:p>
        </w:tc>
      </w:tr>
      <w:tr w:rsidR="009C4F44" w:rsidRPr="009C4F44" w14:paraId="5A2517F4" w14:textId="77777777" w:rsidTr="009C4F44">
        <w:trPr>
          <w:trHeight w:val="467"/>
        </w:trPr>
        <w:tc>
          <w:tcPr>
            <w:tcW w:w="3116" w:type="dxa"/>
            <w:tcBorders>
              <w:top w:val="single" w:sz="4" w:space="0" w:color="auto"/>
              <w:left w:val="single" w:sz="4" w:space="0" w:color="auto"/>
              <w:bottom w:val="single" w:sz="4" w:space="0" w:color="auto"/>
              <w:right w:val="single" w:sz="4" w:space="0" w:color="auto"/>
            </w:tcBorders>
            <w:shd w:val="clear" w:color="auto" w:fill="D9F2D0"/>
            <w:hideMark/>
          </w:tcPr>
          <w:p w14:paraId="28714D05" w14:textId="77777777" w:rsidR="009C4F44" w:rsidRPr="00AA1191" w:rsidRDefault="009C4F44" w:rsidP="00AA1191">
            <w:pPr>
              <w:rPr>
                <w:rFonts w:ascii="Arial" w:hAnsi="Arial" w:cs="Arial"/>
                <w:bCs/>
                <w:kern w:val="0"/>
                <w:sz w:val="22"/>
                <w:szCs w:val="22"/>
                <w14:ligatures w14:val="none"/>
              </w:rPr>
            </w:pPr>
            <w:r w:rsidRPr="00AA1191">
              <w:rPr>
                <w:rFonts w:ascii="Arial" w:hAnsi="Arial" w:cs="Arial"/>
                <w:bCs/>
                <w:kern w:val="0"/>
                <w:sz w:val="22"/>
                <w:szCs w:val="22"/>
                <w14:ligatures w14:val="none"/>
              </w:rPr>
              <w:t>Total Cost</w:t>
            </w:r>
          </w:p>
        </w:tc>
        <w:tc>
          <w:tcPr>
            <w:tcW w:w="3117" w:type="dxa"/>
            <w:tcBorders>
              <w:top w:val="single" w:sz="4" w:space="0" w:color="auto"/>
              <w:left w:val="single" w:sz="4" w:space="0" w:color="auto"/>
              <w:bottom w:val="single" w:sz="4" w:space="0" w:color="auto"/>
              <w:right w:val="single" w:sz="4" w:space="0" w:color="auto"/>
            </w:tcBorders>
            <w:shd w:val="clear" w:color="auto" w:fill="FFFF00"/>
          </w:tcPr>
          <w:p w14:paraId="1DA4792F" w14:textId="77777777" w:rsidR="009C4F44" w:rsidRPr="00AA1191" w:rsidRDefault="009C4F44" w:rsidP="00AA1191">
            <w:pPr>
              <w:rPr>
                <w:rFonts w:ascii="Arial" w:hAnsi="Arial" w:cs="Arial"/>
                <w:bCs/>
                <w:kern w:val="0"/>
                <w:sz w:val="22"/>
                <w:szCs w:val="22"/>
                <w14:ligatures w14:val="none"/>
              </w:rPr>
            </w:pPr>
          </w:p>
        </w:tc>
        <w:tc>
          <w:tcPr>
            <w:tcW w:w="3117" w:type="dxa"/>
            <w:tcBorders>
              <w:top w:val="single" w:sz="4" w:space="0" w:color="auto"/>
              <w:left w:val="single" w:sz="4" w:space="0" w:color="auto"/>
              <w:bottom w:val="single" w:sz="4" w:space="0" w:color="auto"/>
              <w:right w:val="single" w:sz="4" w:space="0" w:color="auto"/>
            </w:tcBorders>
            <w:shd w:val="clear" w:color="auto" w:fill="FFFF00"/>
          </w:tcPr>
          <w:p w14:paraId="49C9B4AC" w14:textId="77777777" w:rsidR="009C4F44" w:rsidRPr="00AA1191" w:rsidRDefault="009C4F44" w:rsidP="00AA1191">
            <w:pPr>
              <w:rPr>
                <w:rFonts w:ascii="Arial" w:hAnsi="Arial" w:cs="Arial"/>
                <w:bCs/>
                <w:kern w:val="0"/>
                <w:sz w:val="22"/>
                <w:szCs w:val="22"/>
                <w14:ligatures w14:val="none"/>
              </w:rPr>
            </w:pPr>
          </w:p>
        </w:tc>
      </w:tr>
    </w:tbl>
    <w:p w14:paraId="7064B8E1" w14:textId="77777777" w:rsidR="00D8481B" w:rsidRPr="00422389" w:rsidRDefault="00D8481B">
      <w:pPr>
        <w:rPr>
          <w:rFonts w:ascii="Arial" w:hAnsi="Arial" w:cs="Arial"/>
          <w:bCs/>
        </w:rPr>
      </w:pPr>
    </w:p>
    <w:p w14:paraId="63157B8F" w14:textId="09C64CDC" w:rsidR="00D8481B" w:rsidRPr="00D627E6" w:rsidRDefault="00D8481B">
      <w:pPr>
        <w:rPr>
          <w:rFonts w:ascii="Arial" w:hAnsi="Arial" w:cs="Arial"/>
          <w:bCs/>
        </w:rPr>
      </w:pPr>
      <w:r>
        <w:rPr>
          <w:rFonts w:ascii="Arial" w:hAnsi="Arial" w:cs="Arial"/>
          <w:b/>
        </w:rPr>
        <w:t xml:space="preserve">Table </w:t>
      </w:r>
      <w:r w:rsidR="009C4F44">
        <w:rPr>
          <w:rFonts w:ascii="Arial" w:hAnsi="Arial" w:cs="Arial"/>
          <w:b/>
        </w:rPr>
        <w:t>4</w:t>
      </w:r>
      <w:r w:rsidR="00EC254C">
        <w:rPr>
          <w:rFonts w:ascii="Arial" w:hAnsi="Arial" w:cs="Arial"/>
          <w:b/>
        </w:rPr>
        <w:t>:</w:t>
      </w:r>
      <w:r w:rsidR="0071174A">
        <w:rPr>
          <w:rFonts w:ascii="Arial" w:hAnsi="Arial" w:cs="Arial"/>
          <w:b/>
        </w:rPr>
        <w:t xml:space="preserve"> </w:t>
      </w:r>
      <w:r w:rsidR="0071174A" w:rsidRPr="00D627E6">
        <w:rPr>
          <w:rFonts w:ascii="Arial" w:hAnsi="Arial" w:cs="Arial"/>
          <w:bCs/>
        </w:rPr>
        <w:t xml:space="preserve">Rate Table </w:t>
      </w:r>
      <w:r w:rsidR="00C95E88" w:rsidRPr="00D627E6">
        <w:rPr>
          <w:rFonts w:ascii="Arial" w:hAnsi="Arial" w:cs="Arial"/>
          <w:bCs/>
        </w:rPr>
        <w:t>for Proposed Staff</w:t>
      </w:r>
    </w:p>
    <w:tbl>
      <w:tblPr>
        <w:tblStyle w:val="TableGrid"/>
        <w:tblW w:w="9357" w:type="dxa"/>
        <w:tblLook w:val="04A0" w:firstRow="1" w:lastRow="0" w:firstColumn="1" w:lastColumn="0" w:noHBand="0" w:noVBand="1"/>
      </w:tblPr>
      <w:tblGrid>
        <w:gridCol w:w="6751"/>
        <w:gridCol w:w="2606"/>
      </w:tblGrid>
      <w:tr w:rsidR="00F62E68" w:rsidRPr="00422389" w14:paraId="1C1F4E7B" w14:textId="77777777" w:rsidTr="00C95E88">
        <w:trPr>
          <w:trHeight w:val="40"/>
        </w:trPr>
        <w:tc>
          <w:tcPr>
            <w:tcW w:w="6751" w:type="dxa"/>
            <w:shd w:val="clear" w:color="auto" w:fill="DEEAF6" w:themeFill="accent1" w:themeFillTint="33"/>
          </w:tcPr>
          <w:p w14:paraId="38E0455D" w14:textId="73B27EB8" w:rsidR="00F62E68" w:rsidRPr="00422389" w:rsidRDefault="00F62E68" w:rsidP="00FD6B0A">
            <w:pPr>
              <w:jc w:val="center"/>
              <w:rPr>
                <w:rFonts w:ascii="Arial" w:hAnsi="Arial" w:cs="Arial"/>
                <w:bCs/>
              </w:rPr>
            </w:pPr>
          </w:p>
        </w:tc>
        <w:tc>
          <w:tcPr>
            <w:tcW w:w="2606" w:type="dxa"/>
            <w:shd w:val="clear" w:color="auto" w:fill="DEEAF6" w:themeFill="accent1" w:themeFillTint="33"/>
          </w:tcPr>
          <w:p w14:paraId="0ED1D3E2" w14:textId="77777777" w:rsidR="00F62E68" w:rsidRPr="00422389" w:rsidRDefault="00F62E68" w:rsidP="00FD6B0A">
            <w:pPr>
              <w:jc w:val="center"/>
              <w:rPr>
                <w:rFonts w:ascii="Arial" w:hAnsi="Arial" w:cs="Arial"/>
                <w:bCs/>
              </w:rPr>
            </w:pPr>
            <w:r w:rsidRPr="00422389">
              <w:rPr>
                <w:rFonts w:ascii="Arial" w:hAnsi="Arial" w:cs="Arial"/>
                <w:bCs/>
              </w:rPr>
              <w:t>Hourly Cost</w:t>
            </w:r>
          </w:p>
        </w:tc>
      </w:tr>
      <w:tr w:rsidR="00F62E68" w:rsidRPr="00422389" w14:paraId="54487BC6" w14:textId="77777777" w:rsidTr="00C95E88">
        <w:trPr>
          <w:trHeight w:val="42"/>
        </w:trPr>
        <w:tc>
          <w:tcPr>
            <w:tcW w:w="6751" w:type="dxa"/>
            <w:shd w:val="clear" w:color="auto" w:fill="E2EFD9" w:themeFill="accent6" w:themeFillTint="33"/>
          </w:tcPr>
          <w:p w14:paraId="76FD558C" w14:textId="77777777" w:rsidR="00F62E68" w:rsidRPr="00422389" w:rsidRDefault="00F62E68">
            <w:pPr>
              <w:rPr>
                <w:rFonts w:ascii="Arial" w:hAnsi="Arial" w:cs="Arial"/>
                <w:bCs/>
              </w:rPr>
            </w:pPr>
            <w:r w:rsidRPr="00422389">
              <w:rPr>
                <w:rFonts w:ascii="Arial" w:hAnsi="Arial" w:cs="Arial"/>
                <w:bCs/>
              </w:rPr>
              <w:t>Project Manager</w:t>
            </w:r>
          </w:p>
        </w:tc>
        <w:tc>
          <w:tcPr>
            <w:tcW w:w="2606" w:type="dxa"/>
            <w:shd w:val="clear" w:color="auto" w:fill="FFFF00"/>
          </w:tcPr>
          <w:p w14:paraId="6FC7D3F8" w14:textId="77777777" w:rsidR="00F62E68" w:rsidRPr="00422389" w:rsidRDefault="00F62E68">
            <w:pPr>
              <w:rPr>
                <w:rFonts w:ascii="Arial" w:hAnsi="Arial" w:cs="Arial"/>
                <w:bCs/>
              </w:rPr>
            </w:pPr>
          </w:p>
        </w:tc>
      </w:tr>
      <w:tr w:rsidR="00F62E68" w:rsidRPr="00422389" w14:paraId="40C6579B" w14:textId="77777777" w:rsidTr="00C95E88">
        <w:trPr>
          <w:trHeight w:val="42"/>
        </w:trPr>
        <w:tc>
          <w:tcPr>
            <w:tcW w:w="6751" w:type="dxa"/>
            <w:shd w:val="clear" w:color="auto" w:fill="E2EFD9" w:themeFill="accent6" w:themeFillTint="33"/>
          </w:tcPr>
          <w:p w14:paraId="40A75D7E" w14:textId="77777777" w:rsidR="00F62E68" w:rsidRPr="00422389" w:rsidRDefault="00F62E68">
            <w:pPr>
              <w:rPr>
                <w:rFonts w:ascii="Arial" w:hAnsi="Arial" w:cs="Arial"/>
                <w:bCs/>
              </w:rPr>
            </w:pPr>
            <w:r w:rsidRPr="00422389">
              <w:rPr>
                <w:rFonts w:ascii="Arial" w:hAnsi="Arial" w:cs="Arial"/>
                <w:bCs/>
              </w:rPr>
              <w:t>Systems Analysts</w:t>
            </w:r>
          </w:p>
        </w:tc>
        <w:tc>
          <w:tcPr>
            <w:tcW w:w="2606" w:type="dxa"/>
            <w:shd w:val="clear" w:color="auto" w:fill="FFFF00"/>
          </w:tcPr>
          <w:p w14:paraId="6FBA8F66" w14:textId="77777777" w:rsidR="00F62E68" w:rsidRPr="00422389" w:rsidRDefault="00F62E68">
            <w:pPr>
              <w:rPr>
                <w:rFonts w:ascii="Arial" w:hAnsi="Arial" w:cs="Arial"/>
                <w:bCs/>
              </w:rPr>
            </w:pPr>
          </w:p>
        </w:tc>
      </w:tr>
      <w:tr w:rsidR="00F62E68" w:rsidRPr="00422389" w14:paraId="5A356B62" w14:textId="77777777" w:rsidTr="00C95E88">
        <w:trPr>
          <w:trHeight w:val="40"/>
        </w:trPr>
        <w:tc>
          <w:tcPr>
            <w:tcW w:w="6751" w:type="dxa"/>
            <w:shd w:val="clear" w:color="auto" w:fill="E2EFD9" w:themeFill="accent6" w:themeFillTint="33"/>
          </w:tcPr>
          <w:p w14:paraId="0640494A" w14:textId="77777777" w:rsidR="00F62E68" w:rsidRPr="00422389" w:rsidRDefault="00F62E68">
            <w:pPr>
              <w:rPr>
                <w:rFonts w:ascii="Arial" w:hAnsi="Arial" w:cs="Arial"/>
                <w:bCs/>
              </w:rPr>
            </w:pPr>
            <w:r w:rsidRPr="00422389">
              <w:rPr>
                <w:rFonts w:ascii="Arial" w:hAnsi="Arial" w:cs="Arial"/>
                <w:bCs/>
              </w:rPr>
              <w:t>Installation Technicians</w:t>
            </w:r>
          </w:p>
        </w:tc>
        <w:tc>
          <w:tcPr>
            <w:tcW w:w="2606" w:type="dxa"/>
            <w:shd w:val="clear" w:color="auto" w:fill="FFFF00"/>
          </w:tcPr>
          <w:p w14:paraId="6B48508E" w14:textId="77777777" w:rsidR="00F62E68" w:rsidRPr="00422389" w:rsidRDefault="00F62E68">
            <w:pPr>
              <w:rPr>
                <w:rFonts w:ascii="Arial" w:hAnsi="Arial" w:cs="Arial"/>
                <w:bCs/>
              </w:rPr>
            </w:pPr>
          </w:p>
        </w:tc>
      </w:tr>
      <w:tr w:rsidR="00F62E68" w:rsidRPr="00422389" w14:paraId="3D5BD60D" w14:textId="77777777" w:rsidTr="00C95E88">
        <w:trPr>
          <w:trHeight w:val="42"/>
        </w:trPr>
        <w:tc>
          <w:tcPr>
            <w:tcW w:w="6751" w:type="dxa"/>
            <w:shd w:val="clear" w:color="auto" w:fill="E2EFD9" w:themeFill="accent6" w:themeFillTint="33"/>
          </w:tcPr>
          <w:p w14:paraId="2319CC16" w14:textId="057E42C6" w:rsidR="00F62E68" w:rsidRPr="00422389" w:rsidRDefault="00F62E68">
            <w:pPr>
              <w:rPr>
                <w:rFonts w:ascii="Arial" w:hAnsi="Arial" w:cs="Arial"/>
                <w:bCs/>
              </w:rPr>
            </w:pPr>
            <w:r w:rsidRPr="00422389">
              <w:rPr>
                <w:rFonts w:ascii="Arial" w:hAnsi="Arial" w:cs="Arial"/>
                <w:bCs/>
              </w:rPr>
              <w:t>Radio Technician</w:t>
            </w:r>
          </w:p>
        </w:tc>
        <w:tc>
          <w:tcPr>
            <w:tcW w:w="2606" w:type="dxa"/>
            <w:shd w:val="clear" w:color="auto" w:fill="FFFF00"/>
          </w:tcPr>
          <w:p w14:paraId="2FB73971" w14:textId="77777777" w:rsidR="00F62E68" w:rsidRPr="00422389" w:rsidRDefault="00F62E68">
            <w:pPr>
              <w:rPr>
                <w:rFonts w:ascii="Arial" w:hAnsi="Arial" w:cs="Arial"/>
                <w:bCs/>
              </w:rPr>
            </w:pPr>
          </w:p>
        </w:tc>
      </w:tr>
    </w:tbl>
    <w:p w14:paraId="25878652" w14:textId="77777777" w:rsidR="00D8481B" w:rsidRDefault="00D8481B">
      <w:pPr>
        <w:rPr>
          <w:rFonts w:ascii="Arial" w:hAnsi="Arial" w:cs="Arial"/>
        </w:rPr>
      </w:pPr>
    </w:p>
    <w:p w14:paraId="69747CA0" w14:textId="77777777" w:rsidR="00AA1191" w:rsidRDefault="00AA1191">
      <w:pPr>
        <w:rPr>
          <w:rFonts w:ascii="Arial" w:hAnsi="Arial" w:cs="Arial"/>
        </w:rPr>
      </w:pPr>
    </w:p>
    <w:p w14:paraId="5B38C9E9" w14:textId="4FC225C0" w:rsidR="00FD6B0A" w:rsidRDefault="00FD6B0A">
      <w:pPr>
        <w:rPr>
          <w:rFonts w:ascii="Arial" w:hAnsi="Arial" w:cs="Arial"/>
          <w:b/>
        </w:rPr>
      </w:pPr>
      <w:r>
        <w:rPr>
          <w:rFonts w:ascii="Arial" w:hAnsi="Arial" w:cs="Arial"/>
          <w:b/>
        </w:rPr>
        <w:t xml:space="preserve">Table </w:t>
      </w:r>
      <w:r w:rsidR="009C4F44">
        <w:rPr>
          <w:rFonts w:ascii="Arial" w:hAnsi="Arial" w:cs="Arial"/>
          <w:b/>
        </w:rPr>
        <w:t>5</w:t>
      </w:r>
      <w:r w:rsidR="00A26ACD">
        <w:rPr>
          <w:rFonts w:ascii="Arial" w:hAnsi="Arial" w:cs="Arial"/>
          <w:b/>
        </w:rPr>
        <w:t xml:space="preserve">: </w:t>
      </w:r>
      <w:r w:rsidR="00A26ACD" w:rsidRPr="00A26ACD">
        <w:rPr>
          <w:rFonts w:ascii="Arial" w:hAnsi="Arial" w:cs="Arial"/>
          <w:bCs/>
        </w:rPr>
        <w:t>Maximum Percentage Mark-Ups</w:t>
      </w:r>
    </w:p>
    <w:tbl>
      <w:tblPr>
        <w:tblStyle w:val="TableGrid"/>
        <w:tblW w:w="0" w:type="auto"/>
        <w:tblLook w:val="04A0" w:firstRow="1" w:lastRow="0" w:firstColumn="1" w:lastColumn="0" w:noHBand="0" w:noVBand="1"/>
      </w:tblPr>
      <w:tblGrid>
        <w:gridCol w:w="4675"/>
        <w:gridCol w:w="4675"/>
      </w:tblGrid>
      <w:tr w:rsidR="00FD6B0A" w14:paraId="463157B2" w14:textId="77777777" w:rsidTr="00D8481B">
        <w:tc>
          <w:tcPr>
            <w:tcW w:w="4675" w:type="dxa"/>
            <w:shd w:val="clear" w:color="auto" w:fill="DEEAF6" w:themeFill="accent1" w:themeFillTint="33"/>
          </w:tcPr>
          <w:p w14:paraId="020DD6DD" w14:textId="77777777" w:rsidR="00FD6B0A" w:rsidRPr="00422389" w:rsidRDefault="00D8481B" w:rsidP="00D8481B">
            <w:pPr>
              <w:jc w:val="center"/>
              <w:rPr>
                <w:rFonts w:ascii="Arial" w:hAnsi="Arial" w:cs="Arial"/>
                <w:bCs/>
              </w:rPr>
            </w:pPr>
            <w:r w:rsidRPr="00422389">
              <w:rPr>
                <w:rFonts w:ascii="Arial" w:hAnsi="Arial" w:cs="Arial"/>
                <w:bCs/>
              </w:rPr>
              <w:t>Description</w:t>
            </w:r>
          </w:p>
        </w:tc>
        <w:tc>
          <w:tcPr>
            <w:tcW w:w="4675" w:type="dxa"/>
            <w:shd w:val="clear" w:color="auto" w:fill="DEEAF6" w:themeFill="accent1" w:themeFillTint="33"/>
          </w:tcPr>
          <w:p w14:paraId="67F89321" w14:textId="77777777" w:rsidR="00FD6B0A" w:rsidRPr="00422389" w:rsidRDefault="00D8481B" w:rsidP="00D8481B">
            <w:pPr>
              <w:jc w:val="center"/>
              <w:rPr>
                <w:rFonts w:ascii="Arial" w:hAnsi="Arial" w:cs="Arial"/>
                <w:bCs/>
              </w:rPr>
            </w:pPr>
            <w:r w:rsidRPr="00422389">
              <w:rPr>
                <w:rFonts w:ascii="Arial" w:hAnsi="Arial" w:cs="Arial"/>
                <w:bCs/>
              </w:rPr>
              <w:t>Maximum Percentage Mark-Up</w:t>
            </w:r>
          </w:p>
        </w:tc>
      </w:tr>
      <w:tr w:rsidR="00FD6B0A" w14:paraId="0EAFF9F0" w14:textId="77777777" w:rsidTr="00D8481B">
        <w:tc>
          <w:tcPr>
            <w:tcW w:w="4675" w:type="dxa"/>
            <w:shd w:val="clear" w:color="auto" w:fill="E2EFD9" w:themeFill="accent6" w:themeFillTint="33"/>
          </w:tcPr>
          <w:p w14:paraId="6DFE180F" w14:textId="77777777" w:rsidR="00FD6B0A" w:rsidRPr="00422389" w:rsidRDefault="00D8481B">
            <w:pPr>
              <w:rPr>
                <w:rFonts w:ascii="Arial" w:hAnsi="Arial" w:cs="Arial"/>
                <w:bCs/>
              </w:rPr>
            </w:pPr>
            <w:r w:rsidRPr="00422389">
              <w:rPr>
                <w:rFonts w:ascii="Arial" w:hAnsi="Arial" w:cs="Arial"/>
                <w:bCs/>
              </w:rPr>
              <w:t>Mark-up for 3</w:t>
            </w:r>
            <w:r w:rsidRPr="00422389">
              <w:rPr>
                <w:rFonts w:ascii="Arial" w:hAnsi="Arial" w:cs="Arial"/>
                <w:bCs/>
                <w:vertAlign w:val="superscript"/>
              </w:rPr>
              <w:t xml:space="preserve">rd </w:t>
            </w:r>
            <w:r w:rsidRPr="00422389">
              <w:rPr>
                <w:rFonts w:ascii="Arial" w:hAnsi="Arial" w:cs="Arial"/>
                <w:bCs/>
              </w:rPr>
              <w:t>Party Costs from Motorola</w:t>
            </w:r>
          </w:p>
        </w:tc>
        <w:tc>
          <w:tcPr>
            <w:tcW w:w="4675" w:type="dxa"/>
            <w:shd w:val="clear" w:color="auto" w:fill="FFFF00"/>
          </w:tcPr>
          <w:p w14:paraId="47EDF3D4" w14:textId="77777777" w:rsidR="00FD6B0A" w:rsidRPr="00422389" w:rsidRDefault="00D8481B" w:rsidP="001640C5">
            <w:pPr>
              <w:jc w:val="center"/>
              <w:rPr>
                <w:rFonts w:ascii="Arial" w:hAnsi="Arial" w:cs="Arial"/>
                <w:bCs/>
              </w:rPr>
            </w:pPr>
            <w:r w:rsidRPr="00422389">
              <w:rPr>
                <w:rFonts w:ascii="Arial" w:hAnsi="Arial" w:cs="Arial"/>
                <w:bCs/>
              </w:rPr>
              <w:t>%</w:t>
            </w:r>
          </w:p>
        </w:tc>
      </w:tr>
      <w:tr w:rsidR="00FD6B0A" w14:paraId="3694C738" w14:textId="77777777" w:rsidTr="00D8481B">
        <w:tc>
          <w:tcPr>
            <w:tcW w:w="4675" w:type="dxa"/>
            <w:shd w:val="clear" w:color="auto" w:fill="E2EFD9" w:themeFill="accent6" w:themeFillTint="33"/>
          </w:tcPr>
          <w:p w14:paraId="10143193" w14:textId="77777777" w:rsidR="00FD6B0A" w:rsidRPr="00422389" w:rsidRDefault="00D8481B">
            <w:pPr>
              <w:rPr>
                <w:rFonts w:ascii="Arial" w:hAnsi="Arial" w:cs="Arial"/>
                <w:bCs/>
              </w:rPr>
            </w:pPr>
            <w:r w:rsidRPr="00422389">
              <w:rPr>
                <w:rFonts w:ascii="Arial" w:hAnsi="Arial" w:cs="Arial"/>
                <w:bCs/>
              </w:rPr>
              <w:t>Mark-up for 3</w:t>
            </w:r>
            <w:r w:rsidRPr="00422389">
              <w:rPr>
                <w:rFonts w:ascii="Arial" w:hAnsi="Arial" w:cs="Arial"/>
                <w:bCs/>
                <w:vertAlign w:val="superscript"/>
              </w:rPr>
              <w:t>rd</w:t>
            </w:r>
            <w:r w:rsidRPr="00422389">
              <w:rPr>
                <w:rFonts w:ascii="Arial" w:hAnsi="Arial" w:cs="Arial"/>
                <w:bCs/>
              </w:rPr>
              <w:t xml:space="preserve"> Party Costs from other Vendors</w:t>
            </w:r>
          </w:p>
        </w:tc>
        <w:tc>
          <w:tcPr>
            <w:tcW w:w="4675" w:type="dxa"/>
            <w:shd w:val="clear" w:color="auto" w:fill="FFFF00"/>
          </w:tcPr>
          <w:p w14:paraId="71BE8F85" w14:textId="77777777" w:rsidR="00FD6B0A" w:rsidRPr="00422389" w:rsidRDefault="00D8481B" w:rsidP="001640C5">
            <w:pPr>
              <w:jc w:val="center"/>
              <w:rPr>
                <w:rFonts w:ascii="Arial" w:hAnsi="Arial" w:cs="Arial"/>
                <w:bCs/>
              </w:rPr>
            </w:pPr>
            <w:r w:rsidRPr="00422389">
              <w:rPr>
                <w:rFonts w:ascii="Arial" w:hAnsi="Arial" w:cs="Arial"/>
                <w:bCs/>
              </w:rPr>
              <w:t>%</w:t>
            </w:r>
          </w:p>
        </w:tc>
      </w:tr>
    </w:tbl>
    <w:p w14:paraId="2605410F" w14:textId="77777777" w:rsidR="009C4F44" w:rsidRDefault="009C4F44">
      <w:pPr>
        <w:rPr>
          <w:rFonts w:ascii="Arial" w:hAnsi="Arial" w:cs="Arial"/>
        </w:rPr>
      </w:pPr>
    </w:p>
    <w:p w14:paraId="1A897973" w14:textId="77777777" w:rsidR="009C4F44" w:rsidRPr="00FD6B0A" w:rsidRDefault="009C4F44">
      <w:pPr>
        <w:rPr>
          <w:rFonts w:ascii="Arial" w:hAnsi="Arial" w:cs="Arial"/>
        </w:rPr>
      </w:pPr>
    </w:p>
    <w:tbl>
      <w:tblPr>
        <w:tblStyle w:val="TableGrid"/>
        <w:tblW w:w="0" w:type="auto"/>
        <w:tblLook w:val="04A0" w:firstRow="1" w:lastRow="0" w:firstColumn="1" w:lastColumn="0" w:noHBand="0" w:noVBand="1"/>
      </w:tblPr>
      <w:tblGrid>
        <w:gridCol w:w="9350"/>
      </w:tblGrid>
      <w:tr w:rsidR="00D8481B" w14:paraId="691927EB" w14:textId="77777777" w:rsidTr="00D8481B">
        <w:tc>
          <w:tcPr>
            <w:tcW w:w="9350" w:type="dxa"/>
          </w:tcPr>
          <w:p w14:paraId="43E89FAD" w14:textId="40E172AC" w:rsidR="00D8481B" w:rsidRDefault="00D8481B">
            <w:pPr>
              <w:rPr>
                <w:rFonts w:ascii="Arial" w:hAnsi="Arial" w:cs="Arial"/>
              </w:rPr>
            </w:pPr>
            <w:r>
              <w:rPr>
                <w:rFonts w:ascii="Arial" w:hAnsi="Arial" w:cs="Arial"/>
              </w:rPr>
              <w:t xml:space="preserve">Note 1: All </w:t>
            </w:r>
            <w:r w:rsidR="003B5209">
              <w:rPr>
                <w:rFonts w:ascii="Arial" w:hAnsi="Arial" w:cs="Arial"/>
              </w:rPr>
              <w:t xml:space="preserve">costs provided shall be All </w:t>
            </w:r>
            <w:r>
              <w:rPr>
                <w:rFonts w:ascii="Arial" w:hAnsi="Arial" w:cs="Arial"/>
              </w:rPr>
              <w:t>Inclusive Rates</w:t>
            </w:r>
            <w:r w:rsidR="003B5209">
              <w:rPr>
                <w:rFonts w:ascii="Arial" w:hAnsi="Arial" w:cs="Arial"/>
              </w:rPr>
              <w:t xml:space="preserve">, which </w:t>
            </w:r>
            <w:r>
              <w:rPr>
                <w:rFonts w:ascii="Arial" w:hAnsi="Arial" w:cs="Arial"/>
              </w:rPr>
              <w:t>include, but are not limited to:</w:t>
            </w:r>
          </w:p>
          <w:p w14:paraId="4E429407" w14:textId="77777777" w:rsidR="00D8481B" w:rsidRDefault="00D8481B" w:rsidP="00D8481B">
            <w:pPr>
              <w:pStyle w:val="ListParagraph"/>
              <w:numPr>
                <w:ilvl w:val="0"/>
                <w:numId w:val="1"/>
              </w:numPr>
              <w:rPr>
                <w:rFonts w:ascii="Arial" w:hAnsi="Arial" w:cs="Arial"/>
              </w:rPr>
            </w:pPr>
            <w:r>
              <w:rPr>
                <w:rFonts w:ascii="Arial" w:hAnsi="Arial" w:cs="Arial"/>
              </w:rPr>
              <w:t>Any and all costs associated with actual employees’ straight-time or overtime wages, fringe benefits,</w:t>
            </w:r>
          </w:p>
          <w:p w14:paraId="6B35A4C3" w14:textId="629439FF" w:rsidR="00D8481B" w:rsidRDefault="00D8481B" w:rsidP="00D8481B">
            <w:pPr>
              <w:pStyle w:val="ListParagraph"/>
              <w:numPr>
                <w:ilvl w:val="0"/>
                <w:numId w:val="1"/>
              </w:numPr>
              <w:rPr>
                <w:rFonts w:ascii="Arial" w:hAnsi="Arial" w:cs="Arial"/>
              </w:rPr>
            </w:pPr>
            <w:r>
              <w:rPr>
                <w:rFonts w:ascii="Arial" w:hAnsi="Arial" w:cs="Arial"/>
              </w:rPr>
              <w:t xml:space="preserve">Field Overhead, (includes, but is not limited to, all field administrative costs and actual costs related to badging, tools, communication, supplies, transportation, preparation and negotiation of invoices, preparation and negotiation of </w:t>
            </w:r>
            <w:r w:rsidR="003B5209">
              <w:rPr>
                <w:rFonts w:ascii="Arial" w:hAnsi="Arial" w:cs="Arial"/>
              </w:rPr>
              <w:t>directives</w:t>
            </w:r>
            <w:r>
              <w:rPr>
                <w:rFonts w:ascii="Arial" w:hAnsi="Arial" w:cs="Arial"/>
              </w:rPr>
              <w:t xml:space="preserve">, and any other miscellaneous field direct or </w:t>
            </w:r>
            <w:r w:rsidR="003B5209">
              <w:rPr>
                <w:rFonts w:ascii="Arial" w:hAnsi="Arial" w:cs="Arial"/>
              </w:rPr>
              <w:t>in</w:t>
            </w:r>
            <w:r>
              <w:rPr>
                <w:rFonts w:ascii="Arial" w:hAnsi="Arial" w:cs="Arial"/>
              </w:rPr>
              <w:t>direct costs)</w:t>
            </w:r>
          </w:p>
          <w:p w14:paraId="03FEACFA" w14:textId="1C1AB0E4" w:rsidR="00D8481B" w:rsidRDefault="00D8481B" w:rsidP="00D8481B">
            <w:pPr>
              <w:pStyle w:val="ListParagraph"/>
              <w:numPr>
                <w:ilvl w:val="0"/>
                <w:numId w:val="1"/>
              </w:numPr>
              <w:rPr>
                <w:rFonts w:ascii="Arial" w:hAnsi="Arial" w:cs="Arial"/>
              </w:rPr>
            </w:pPr>
            <w:r>
              <w:rPr>
                <w:rFonts w:ascii="Arial" w:hAnsi="Arial" w:cs="Arial"/>
              </w:rPr>
              <w:t xml:space="preserve">Home Office Overhead, (includes, but is not limited to, all administrative costs and actual costs related to insurance, bonds, taxes, fees, training, licensing, certifications, tools, communication, publications, preparation and negotiation of </w:t>
            </w:r>
            <w:r w:rsidR="003B5209">
              <w:rPr>
                <w:rFonts w:ascii="Arial" w:hAnsi="Arial" w:cs="Arial"/>
              </w:rPr>
              <w:t>directives</w:t>
            </w:r>
            <w:r>
              <w:rPr>
                <w:rFonts w:ascii="Arial" w:hAnsi="Arial" w:cs="Arial"/>
              </w:rPr>
              <w:t>, other home office direct or indirect costs)</w:t>
            </w:r>
          </w:p>
          <w:p w14:paraId="5C3EA818" w14:textId="77777777" w:rsidR="00D8481B" w:rsidRDefault="00D8481B" w:rsidP="00D8481B">
            <w:pPr>
              <w:pStyle w:val="ListParagraph"/>
              <w:numPr>
                <w:ilvl w:val="0"/>
                <w:numId w:val="1"/>
              </w:numPr>
              <w:rPr>
                <w:rFonts w:ascii="Arial" w:hAnsi="Arial" w:cs="Arial"/>
              </w:rPr>
            </w:pPr>
            <w:r>
              <w:rPr>
                <w:rFonts w:ascii="Arial" w:hAnsi="Arial" w:cs="Arial"/>
              </w:rPr>
              <w:t xml:space="preserve">Travel (includes, but is not limited to, per diem, air fares, communication, auto, lodging, meals, laundry, toiletries, entertainment, and other miscellaneous direct or indirect costs), and </w:t>
            </w:r>
          </w:p>
          <w:p w14:paraId="3FE2F974" w14:textId="77777777" w:rsidR="00EC254C" w:rsidRDefault="00D8481B" w:rsidP="00D8481B">
            <w:pPr>
              <w:pStyle w:val="ListParagraph"/>
              <w:numPr>
                <w:ilvl w:val="0"/>
                <w:numId w:val="1"/>
              </w:numPr>
              <w:rPr>
                <w:rFonts w:ascii="Arial" w:hAnsi="Arial" w:cs="Arial"/>
              </w:rPr>
            </w:pPr>
            <w:r>
              <w:rPr>
                <w:rFonts w:ascii="Arial" w:hAnsi="Arial" w:cs="Arial"/>
              </w:rPr>
              <w:t xml:space="preserve">PROFIT. </w:t>
            </w:r>
          </w:p>
          <w:p w14:paraId="6AC3802D" w14:textId="7C8CC809" w:rsidR="00D8481B" w:rsidRPr="00C95E88" w:rsidRDefault="00EC254C" w:rsidP="00C95E88">
            <w:pPr>
              <w:rPr>
                <w:rFonts w:ascii="Arial" w:hAnsi="Arial" w:cs="Arial"/>
              </w:rPr>
            </w:pPr>
            <w:r w:rsidRPr="00C95E88">
              <w:rPr>
                <w:rFonts w:ascii="Arial" w:hAnsi="Arial" w:cs="Arial"/>
              </w:rPr>
              <w:t>Note 2: There are no other allowable billable costs other than as authorized by POLA through a directive</w:t>
            </w:r>
          </w:p>
        </w:tc>
      </w:tr>
    </w:tbl>
    <w:p w14:paraId="62B9FF1E" w14:textId="77777777" w:rsidR="00FD6B0A" w:rsidRPr="00FD6B0A" w:rsidRDefault="00FD6B0A">
      <w:pPr>
        <w:rPr>
          <w:rFonts w:ascii="Arial" w:hAnsi="Arial" w:cs="Arial"/>
          <w:b/>
        </w:rPr>
      </w:pPr>
    </w:p>
    <w:sectPr w:rsidR="00FD6B0A" w:rsidRPr="00FD6B0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6478E" w14:textId="77777777" w:rsidR="00C95E88" w:rsidRDefault="00C95E88" w:rsidP="00C95E88">
      <w:pPr>
        <w:spacing w:after="0" w:line="240" w:lineRule="auto"/>
      </w:pPr>
      <w:r>
        <w:separator/>
      </w:r>
    </w:p>
  </w:endnote>
  <w:endnote w:type="continuationSeparator" w:id="0">
    <w:p w14:paraId="53A45D53" w14:textId="77777777" w:rsidR="00C95E88" w:rsidRDefault="00C95E88" w:rsidP="00C95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396638"/>
      <w:docPartObj>
        <w:docPartGallery w:val="Page Numbers (Bottom of Page)"/>
        <w:docPartUnique/>
      </w:docPartObj>
    </w:sdtPr>
    <w:sdtContent>
      <w:sdt>
        <w:sdtPr>
          <w:id w:val="1728636285"/>
          <w:docPartObj>
            <w:docPartGallery w:val="Page Numbers (Top of Page)"/>
            <w:docPartUnique/>
          </w:docPartObj>
        </w:sdtPr>
        <w:sdtContent>
          <w:p w14:paraId="3B68275B" w14:textId="32CBC4F0" w:rsidR="001640C5" w:rsidRDefault="001640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C79B67F" w14:textId="77777777" w:rsidR="001640C5" w:rsidRDefault="00164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6F520" w14:textId="77777777" w:rsidR="00C95E88" w:rsidRDefault="00C95E88" w:rsidP="00C95E88">
      <w:pPr>
        <w:spacing w:after="0" w:line="240" w:lineRule="auto"/>
      </w:pPr>
      <w:r>
        <w:separator/>
      </w:r>
    </w:p>
  </w:footnote>
  <w:footnote w:type="continuationSeparator" w:id="0">
    <w:p w14:paraId="5B5D4294" w14:textId="77777777" w:rsidR="00C95E88" w:rsidRDefault="00C95E88" w:rsidP="00C95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6FD0" w14:textId="7314DEFD" w:rsidR="00C95E88" w:rsidRPr="00D627E6" w:rsidRDefault="00C95E88" w:rsidP="00D627E6">
    <w:pPr>
      <w:pStyle w:val="Header"/>
      <w:jc w:val="center"/>
      <w:rPr>
        <w:rFonts w:ascii="Arial" w:hAnsi="Arial" w:cs="Arial"/>
        <w:sz w:val="28"/>
        <w:szCs w:val="28"/>
      </w:rPr>
    </w:pPr>
    <w:r w:rsidRPr="00D627E6">
      <w:rPr>
        <w:rFonts w:ascii="Arial" w:hAnsi="Arial" w:cs="Arial"/>
        <w:sz w:val="28"/>
        <w:szCs w:val="28"/>
      </w:rPr>
      <w:t>ATTACHMENT 1</w:t>
    </w:r>
    <w:r w:rsidR="009C4F44">
      <w:rPr>
        <w:rFonts w:ascii="Arial" w:hAnsi="Arial" w:cs="Arial"/>
        <w:sz w:val="28"/>
        <w:szCs w:val="28"/>
      </w:rPr>
      <w:t xml:space="preserve"> (UPDATED)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5C5A"/>
    <w:multiLevelType w:val="hybridMultilevel"/>
    <w:tmpl w:val="7EA61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9273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B89"/>
    <w:rsid w:val="000E425B"/>
    <w:rsid w:val="0014263A"/>
    <w:rsid w:val="001640C5"/>
    <w:rsid w:val="001C79AB"/>
    <w:rsid w:val="001E3779"/>
    <w:rsid w:val="0027441D"/>
    <w:rsid w:val="003B5209"/>
    <w:rsid w:val="003E2663"/>
    <w:rsid w:val="00422389"/>
    <w:rsid w:val="004A2A4D"/>
    <w:rsid w:val="005F7276"/>
    <w:rsid w:val="00661112"/>
    <w:rsid w:val="006C2C73"/>
    <w:rsid w:val="0071174A"/>
    <w:rsid w:val="007E419E"/>
    <w:rsid w:val="00837BE3"/>
    <w:rsid w:val="008B262D"/>
    <w:rsid w:val="008E4F4F"/>
    <w:rsid w:val="009C4F44"/>
    <w:rsid w:val="00A26ACD"/>
    <w:rsid w:val="00AA1191"/>
    <w:rsid w:val="00AC1544"/>
    <w:rsid w:val="00B13A5F"/>
    <w:rsid w:val="00C61B89"/>
    <w:rsid w:val="00C95E88"/>
    <w:rsid w:val="00D51656"/>
    <w:rsid w:val="00D627E6"/>
    <w:rsid w:val="00D8481B"/>
    <w:rsid w:val="00DC5517"/>
    <w:rsid w:val="00EC254C"/>
    <w:rsid w:val="00F62E68"/>
    <w:rsid w:val="00F965C6"/>
    <w:rsid w:val="00FD6B0A"/>
    <w:rsid w:val="00FF3322"/>
    <w:rsid w:val="00FF6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1D333"/>
  <w15:chartTrackingRefBased/>
  <w15:docId w15:val="{8942F3EB-89E5-444A-AA9A-7691E613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1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481B"/>
    <w:pPr>
      <w:ind w:left="720"/>
      <w:contextualSpacing/>
    </w:pPr>
  </w:style>
  <w:style w:type="paragraph" w:styleId="Revision">
    <w:name w:val="Revision"/>
    <w:hidden/>
    <w:uiPriority w:val="99"/>
    <w:semiHidden/>
    <w:rsid w:val="00F62E68"/>
    <w:pPr>
      <w:spacing w:after="0" w:line="240" w:lineRule="auto"/>
    </w:pPr>
  </w:style>
  <w:style w:type="paragraph" w:styleId="Header">
    <w:name w:val="header"/>
    <w:basedOn w:val="Normal"/>
    <w:link w:val="HeaderChar"/>
    <w:uiPriority w:val="99"/>
    <w:unhideWhenUsed/>
    <w:rsid w:val="00C95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E88"/>
  </w:style>
  <w:style w:type="paragraph" w:styleId="Footer">
    <w:name w:val="footer"/>
    <w:basedOn w:val="Normal"/>
    <w:link w:val="FooterChar"/>
    <w:uiPriority w:val="99"/>
    <w:unhideWhenUsed/>
    <w:rsid w:val="00C95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E88"/>
  </w:style>
  <w:style w:type="table" w:customStyle="1" w:styleId="TableGrid1">
    <w:name w:val="Table Grid1"/>
    <w:basedOn w:val="TableNormal"/>
    <w:next w:val="TableGrid"/>
    <w:uiPriority w:val="39"/>
    <w:rsid w:val="009C4F4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Port of Los Angeles</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Vincent</dc:creator>
  <cp:keywords/>
  <dc:description/>
  <cp:lastModifiedBy>Ansley, Felicia</cp:lastModifiedBy>
  <cp:revision>7</cp:revision>
  <dcterms:created xsi:type="dcterms:W3CDTF">2025-09-18T17:12:00Z</dcterms:created>
  <dcterms:modified xsi:type="dcterms:W3CDTF">2025-09-18T18:58:00Z</dcterms:modified>
</cp:coreProperties>
</file>